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43" w:rsidRDefault="006B48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4843" w:rsidRDefault="006B4843">
      <w:pPr>
        <w:pStyle w:val="ConsPlusNormal"/>
        <w:outlineLvl w:val="0"/>
      </w:pPr>
    </w:p>
    <w:p w:rsidR="006B4843" w:rsidRDefault="006B484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B4843" w:rsidRDefault="006B4843">
      <w:pPr>
        <w:pStyle w:val="ConsPlusTitle"/>
        <w:jc w:val="center"/>
      </w:pPr>
    </w:p>
    <w:p w:rsidR="006B4843" w:rsidRDefault="006B4843">
      <w:pPr>
        <w:pStyle w:val="ConsPlusTitle"/>
        <w:jc w:val="center"/>
      </w:pPr>
      <w:r>
        <w:t>ПОСТАНОВЛЕНИЕ</w:t>
      </w:r>
    </w:p>
    <w:p w:rsidR="006B4843" w:rsidRDefault="006B4843">
      <w:pPr>
        <w:pStyle w:val="ConsPlusTitle"/>
        <w:jc w:val="center"/>
      </w:pPr>
      <w:r>
        <w:t>от 27 ноября 2014 г. N 457-п</w:t>
      </w:r>
    </w:p>
    <w:p w:rsidR="006B4843" w:rsidRDefault="006B4843">
      <w:pPr>
        <w:pStyle w:val="ConsPlusTitle"/>
        <w:jc w:val="center"/>
      </w:pPr>
    </w:p>
    <w:p w:rsidR="006B4843" w:rsidRDefault="006B4843">
      <w:pPr>
        <w:pStyle w:val="ConsPlusTitle"/>
        <w:jc w:val="center"/>
      </w:pPr>
      <w:r>
        <w:t>О ПОРЯДКЕ ОРГАНИЗАЦИИ ОСУЩЕСТВЛЕНИЯ РЕГИОНАЛЬНОГО</w:t>
      </w:r>
    </w:p>
    <w:p w:rsidR="006B4843" w:rsidRDefault="006B4843">
      <w:pPr>
        <w:pStyle w:val="ConsPlusTitle"/>
        <w:jc w:val="center"/>
      </w:pPr>
      <w:r>
        <w:t>ГОСУДАРСТВЕННОГО КОНТРОЛЯ (НАДЗОРА) В СФЕРЕ СОЦИАЛЬНОГО</w:t>
      </w:r>
    </w:p>
    <w:p w:rsidR="006B4843" w:rsidRDefault="006B4843">
      <w:pPr>
        <w:pStyle w:val="ConsPlusTitle"/>
        <w:jc w:val="center"/>
      </w:pPr>
      <w:r>
        <w:t>ОБСЛУЖИВАНИЯ, В ТОМ ЧИСЛЕ ЗА ОБЕСПЕЧЕНИЕМ ДОСТУПНОСТИ</w:t>
      </w:r>
    </w:p>
    <w:p w:rsidR="006B4843" w:rsidRDefault="006B4843">
      <w:pPr>
        <w:pStyle w:val="ConsPlusTitle"/>
        <w:jc w:val="center"/>
      </w:pPr>
      <w:r>
        <w:t>ДЛЯ ИНВАЛИДОВ ОБЪЕКТОВ СОЦИАЛЬНОЙ ИНФРАСТРУКТУРЫ</w:t>
      </w:r>
    </w:p>
    <w:p w:rsidR="006B4843" w:rsidRDefault="006B4843">
      <w:pPr>
        <w:pStyle w:val="ConsPlusTitle"/>
        <w:jc w:val="center"/>
      </w:pPr>
      <w:r>
        <w:t xml:space="preserve">И ПРЕДОСТАВЛЯЕМЫХ УСЛУГ, </w:t>
      </w:r>
      <w:proofErr w:type="gramStart"/>
      <w:r>
        <w:t>В</w:t>
      </w:r>
      <w:proofErr w:type="gramEnd"/>
      <w:r>
        <w:t xml:space="preserve"> ХАНТЫ-МАНСИЙСКОМ</w:t>
      </w:r>
    </w:p>
    <w:p w:rsidR="006B4843" w:rsidRDefault="006B4843">
      <w:pPr>
        <w:pStyle w:val="ConsPlusTitle"/>
        <w:jc w:val="center"/>
      </w:pPr>
      <w:proofErr w:type="gramStart"/>
      <w:r>
        <w:t>АВТОНОМНОМ ОКРУГЕ - ЮГРЕ</w:t>
      </w:r>
      <w:proofErr w:type="gramEnd"/>
    </w:p>
    <w:p w:rsidR="006B4843" w:rsidRDefault="006B4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843" w:rsidRDefault="006B4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843" w:rsidRDefault="006B48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19.08.2016 </w:t>
            </w:r>
            <w:hyperlink r:id="rId5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4843" w:rsidRDefault="006B4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6" w:history="1">
              <w:r>
                <w:rPr>
                  <w:color w:val="0000FF"/>
                </w:rPr>
                <w:t>N 155-п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7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843" w:rsidRDefault="006B4843">
      <w:pPr>
        <w:pStyle w:val="ConsPlusNormal"/>
        <w:jc w:val="center"/>
      </w:pPr>
    </w:p>
    <w:p w:rsidR="006B4843" w:rsidRDefault="006B48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12 статьи 8</w:t>
        </w:r>
      </w:hyperlink>
      <w:r>
        <w:t xml:space="preserve">, </w:t>
      </w:r>
      <w:hyperlink r:id="rId9" w:history="1">
        <w:r>
          <w:rPr>
            <w:color w:val="0000FF"/>
          </w:rPr>
          <w:t>статьей 33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с </w:t>
      </w:r>
      <w:hyperlink r:id="rId10" w:history="1">
        <w:r>
          <w:rPr>
            <w:color w:val="0000FF"/>
          </w:rPr>
          <w:t>пунктом 3 статьи 15.1</w:t>
        </w:r>
      </w:hyperlink>
      <w:r>
        <w:t xml:space="preserve"> Федерального закона от 24 ноября 1995 года N 181-ФЗ "О социальной защите инвалидов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юридических лиц</w:t>
      </w:r>
      <w:proofErr w:type="gramEnd"/>
      <w: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color w:val="0000FF"/>
          </w:rPr>
          <w:t>подпунктом 11 пункта 1 статьи 4</w:t>
        </w:r>
      </w:hyperlink>
      <w:r>
        <w:t xml:space="preserve"> Закона Ханты-Мансийского автономного округа - Югры от 27 июня 2014 года N 51-оз "О регулировании отдельных вопросов в сфере социального обслуживания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6B4843" w:rsidRDefault="006B484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08.12.2017 N 496-п)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6B4843" w:rsidRDefault="006B484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08.12.2017 N 496-п)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2. Департаменту социального развития Ханты-Мансийского автономного округа - Югры в срок до 1 декабря 2014 года разработать и утвердить административный регламент по исполнению государственной функции "Осуществление регионального государственного контроля (надзора) в сфере социального обслуживания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6B4843" w:rsidRDefault="006B4843">
      <w:pPr>
        <w:pStyle w:val="ConsPlusNormal"/>
      </w:pPr>
    </w:p>
    <w:p w:rsidR="006B4843" w:rsidRDefault="006B4843">
      <w:pPr>
        <w:pStyle w:val="ConsPlusNormal"/>
        <w:jc w:val="right"/>
      </w:pPr>
      <w:r>
        <w:t>Губернатор</w:t>
      </w:r>
    </w:p>
    <w:p w:rsidR="006B4843" w:rsidRDefault="006B4843">
      <w:pPr>
        <w:pStyle w:val="ConsPlusNormal"/>
        <w:jc w:val="right"/>
      </w:pPr>
      <w:r>
        <w:t>Ханты-Мансийского</w:t>
      </w:r>
    </w:p>
    <w:p w:rsidR="006B4843" w:rsidRDefault="006B4843">
      <w:pPr>
        <w:pStyle w:val="ConsPlusNormal"/>
        <w:jc w:val="right"/>
      </w:pPr>
      <w:r>
        <w:t>автономного округа - Югры</w:t>
      </w:r>
    </w:p>
    <w:p w:rsidR="006B4843" w:rsidRDefault="006B4843">
      <w:pPr>
        <w:pStyle w:val="ConsPlusNormal"/>
        <w:jc w:val="right"/>
      </w:pPr>
      <w:r>
        <w:t>Н.В.КОМАРОВА</w:t>
      </w:r>
    </w:p>
    <w:p w:rsidR="006B4843" w:rsidRDefault="006B4843">
      <w:pPr>
        <w:pStyle w:val="ConsPlusNormal"/>
      </w:pPr>
    </w:p>
    <w:p w:rsidR="006B4843" w:rsidRDefault="006B4843">
      <w:pPr>
        <w:pStyle w:val="ConsPlusNormal"/>
      </w:pPr>
    </w:p>
    <w:p w:rsidR="006B4843" w:rsidRDefault="006B4843">
      <w:pPr>
        <w:pStyle w:val="ConsPlusNormal"/>
      </w:pPr>
    </w:p>
    <w:p w:rsidR="006B4843" w:rsidRDefault="006B4843">
      <w:pPr>
        <w:pStyle w:val="ConsPlusNormal"/>
      </w:pPr>
    </w:p>
    <w:p w:rsidR="006B4843" w:rsidRDefault="006B4843">
      <w:pPr>
        <w:pStyle w:val="ConsPlusNormal"/>
      </w:pPr>
    </w:p>
    <w:p w:rsidR="006B4843" w:rsidRDefault="006B4843">
      <w:pPr>
        <w:pStyle w:val="ConsPlusNormal"/>
        <w:jc w:val="right"/>
        <w:outlineLvl w:val="0"/>
      </w:pPr>
      <w:r>
        <w:lastRenderedPageBreak/>
        <w:t>Приложение</w:t>
      </w:r>
    </w:p>
    <w:p w:rsidR="006B4843" w:rsidRDefault="006B4843">
      <w:pPr>
        <w:pStyle w:val="ConsPlusNormal"/>
        <w:jc w:val="right"/>
      </w:pPr>
      <w:r>
        <w:t>к постановлению Правительства</w:t>
      </w:r>
    </w:p>
    <w:p w:rsidR="006B4843" w:rsidRDefault="006B4843">
      <w:pPr>
        <w:pStyle w:val="ConsPlusNormal"/>
        <w:jc w:val="right"/>
      </w:pPr>
      <w:r>
        <w:t>Ханты-Мансийского</w:t>
      </w:r>
    </w:p>
    <w:p w:rsidR="006B4843" w:rsidRDefault="006B4843">
      <w:pPr>
        <w:pStyle w:val="ConsPlusNormal"/>
        <w:jc w:val="right"/>
      </w:pPr>
      <w:r>
        <w:t>автономного округа - Югры</w:t>
      </w:r>
    </w:p>
    <w:p w:rsidR="006B4843" w:rsidRDefault="006B4843">
      <w:pPr>
        <w:pStyle w:val="ConsPlusNormal"/>
        <w:jc w:val="right"/>
      </w:pPr>
      <w:r>
        <w:t>от 27 ноября 2014 года N 457-п</w:t>
      </w:r>
    </w:p>
    <w:p w:rsidR="006B4843" w:rsidRDefault="006B4843">
      <w:pPr>
        <w:pStyle w:val="ConsPlusNormal"/>
        <w:jc w:val="center"/>
      </w:pPr>
    </w:p>
    <w:p w:rsidR="006B4843" w:rsidRDefault="006B4843">
      <w:pPr>
        <w:pStyle w:val="ConsPlusTitle"/>
        <w:jc w:val="center"/>
      </w:pPr>
      <w:bookmarkStart w:id="0" w:name="P38"/>
      <w:bookmarkEnd w:id="0"/>
      <w:r>
        <w:t>ПОРЯДОК</w:t>
      </w:r>
    </w:p>
    <w:p w:rsidR="006B4843" w:rsidRDefault="006B4843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6B4843" w:rsidRDefault="006B4843">
      <w:pPr>
        <w:pStyle w:val="ConsPlusTitle"/>
        <w:jc w:val="center"/>
      </w:pPr>
      <w:r>
        <w:t>КОНТРОЛЯ (НАДЗОРА) В СФЕРЕ СОЦИАЛЬНОГО ОБСЛУЖИВАНИЯ,</w:t>
      </w:r>
    </w:p>
    <w:p w:rsidR="006B4843" w:rsidRDefault="006B4843">
      <w:pPr>
        <w:pStyle w:val="ConsPlusTitle"/>
        <w:jc w:val="center"/>
      </w:pPr>
      <w:r>
        <w:t>ОБЕСПЕЧЕНИЕМ ДОСТУПНОСТИ ДЛЯ ИНВАЛИДОВ ОБЪЕКТОВ СОЦИАЛЬНОЙ</w:t>
      </w:r>
    </w:p>
    <w:p w:rsidR="006B4843" w:rsidRDefault="006B4843">
      <w:pPr>
        <w:pStyle w:val="ConsPlusTitle"/>
        <w:jc w:val="center"/>
      </w:pPr>
      <w:r>
        <w:t>ИНФРАСТРУКТУРЫ И ПРЕДОСТАВЛЯЕМЫХ УСЛУГ,</w:t>
      </w:r>
    </w:p>
    <w:p w:rsidR="006B4843" w:rsidRDefault="006B4843">
      <w:pPr>
        <w:pStyle w:val="ConsPlusTitle"/>
        <w:jc w:val="center"/>
      </w:pPr>
      <w:r>
        <w:t>В ХАНТЫ-МАНСИЙСКОМ АВТОНОМНОМ ОКРУГЕ - ЮГРЕ</w:t>
      </w:r>
    </w:p>
    <w:p w:rsidR="006B4843" w:rsidRDefault="006B4843">
      <w:pPr>
        <w:pStyle w:val="ConsPlusTitle"/>
        <w:jc w:val="center"/>
      </w:pPr>
      <w:r>
        <w:t>(ДАЛЕЕ - ПОРЯДОК)</w:t>
      </w:r>
    </w:p>
    <w:p w:rsidR="006B4843" w:rsidRDefault="006B4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843" w:rsidRDefault="006B4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843" w:rsidRDefault="006B48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19.08.2016 </w:t>
            </w:r>
            <w:hyperlink r:id="rId15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4843" w:rsidRDefault="006B4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16" w:history="1">
              <w:r>
                <w:rPr>
                  <w:color w:val="0000FF"/>
                </w:rPr>
                <w:t>N 155-п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17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843" w:rsidRDefault="006B4843">
      <w:pPr>
        <w:pStyle w:val="ConsPlusNormal"/>
      </w:pPr>
    </w:p>
    <w:p w:rsidR="006B4843" w:rsidRDefault="006B484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осуществления исполнительным органом государственной власти Ханты-Мансийского автономного округа - Югры (далее - контролирующий орган)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 (далее - региональный государственный контроль (надзор)), организациями социального обслуживания Ханты-Мансийского автономного округа - Югры, негосударственными (коммерческими и некоммерческими), в том числе социально ориентированными некоммерческими</w:t>
      </w:r>
      <w:proofErr w:type="gramEnd"/>
      <w:r>
        <w:t xml:space="preserve"> организациями, предоставляющими социальные услуги, индивидуальными предпринимателями, осуществляющими социальное обслуживание (далее - поставщики социальных услуг), состоящими в реестре поставщиков социальных услуг Ханты-Мансийского автономного округа - Югры.</w:t>
      </w:r>
    </w:p>
    <w:p w:rsidR="006B4843" w:rsidRDefault="006B48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08.12.2017 N 496-п)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осуществляется Департаментом социального развития Ханты-Мансийского автономного округа - Югры с целью предупреждения, выявления и пресечения нарушений поставщиками социальных услуг требований, установленных законодательством Российской Федерации, Ханты-Мансийского автономного округа - Югры в сфере социального обслуживания граждан.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Региональный государственный контроль (надзор) осуществляется в сроки и порядке, определенном административным регламентом, и в соответствии с должностными регламентами государственных гражданских служащих Ханты-Мансийского автономного округа - Югры, замещающих должности государственной гражданской службы Ханты-Мансийского автономного округа - Югры в уполномоченном органе (далее - должностные лица).</w:t>
      </w:r>
      <w:proofErr w:type="gramEnd"/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Региональный государственный контроль (надзор) осуществляется посредством проведения плановых и внеплановых проверок в форме документарных и (или) выездных проверок,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 в соответствии со </w:t>
      </w:r>
      <w:hyperlink r:id="rId19" w:history="1">
        <w:r>
          <w:rPr>
            <w:color w:val="0000FF"/>
          </w:rPr>
          <w:t>статьями 8.2</w:t>
        </w:r>
      </w:hyperlink>
      <w:r>
        <w:t xml:space="preserve">, </w:t>
      </w:r>
      <w:hyperlink r:id="rId20" w:history="1">
        <w:r>
          <w:rPr>
            <w:color w:val="0000FF"/>
          </w:rPr>
          <w:t>8.3</w:t>
        </w:r>
      </w:hyperlink>
      <w:r>
        <w:t xml:space="preserve">, </w:t>
      </w:r>
      <w:hyperlink r:id="rId21" w:history="1">
        <w:r>
          <w:rPr>
            <w:color w:val="0000FF"/>
          </w:rPr>
          <w:t>9</w:t>
        </w:r>
      </w:hyperlink>
      <w:r>
        <w:t xml:space="preserve"> - </w:t>
      </w:r>
      <w:hyperlink r:id="rId22" w:history="1">
        <w:r>
          <w:rPr>
            <w:color w:val="0000FF"/>
          </w:rPr>
          <w:t>12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</w:t>
      </w:r>
      <w:proofErr w:type="gramEnd"/>
      <w:r>
        <w:t xml:space="preserve"> при осуществлении государственного контроля (надзора) и муниципального контроля" (далее - Федеральный закон).</w:t>
      </w:r>
    </w:p>
    <w:p w:rsidR="006B4843" w:rsidRDefault="006B484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19.08.2016 N 319-п)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lastRenderedPageBreak/>
        <w:t xml:space="preserve">5. Документарная проверка проводится путем анализа документов поставщиков социальных услуг, имеющихся в распоряжении контролирующего органа, и (или) документов, полученных по его запросу в соответствии с </w:t>
      </w:r>
      <w:hyperlink r:id="rId24" w:history="1">
        <w:r>
          <w:rPr>
            <w:color w:val="0000FF"/>
          </w:rPr>
          <w:t>частью 4 статьи 11</w:t>
        </w:r>
      </w:hyperlink>
      <w:r>
        <w:t xml:space="preserve"> Федерального закона.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6. При проведении документарной проверки контролирующий орган не вправе требовать от поставщиков социальных услуг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7. Документарная проверка проводится в порядке и сроки, предусмотренные </w:t>
      </w:r>
      <w:hyperlink r:id="rId25" w:history="1">
        <w:r>
          <w:rPr>
            <w:color w:val="0000FF"/>
          </w:rPr>
          <w:t>статьями 11</w:t>
        </w:r>
      </w:hyperlink>
      <w:r>
        <w:t xml:space="preserve">, </w:t>
      </w:r>
      <w:hyperlink r:id="rId26" w:history="1">
        <w:r>
          <w:rPr>
            <w:color w:val="0000FF"/>
          </w:rPr>
          <w:t>13</w:t>
        </w:r>
      </w:hyperlink>
      <w:r>
        <w:t xml:space="preserve"> и </w:t>
      </w:r>
      <w:hyperlink r:id="rId27" w:history="1">
        <w:r>
          <w:rPr>
            <w:color w:val="0000FF"/>
          </w:rPr>
          <w:t>14</w:t>
        </w:r>
      </w:hyperlink>
      <w:r>
        <w:t xml:space="preserve"> Федерального закона.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8. Выездная проверка проводится в порядке и сроки, предусмотренные </w:t>
      </w:r>
      <w:hyperlink r:id="rId28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9" w:history="1">
        <w:r>
          <w:rPr>
            <w:color w:val="0000FF"/>
          </w:rPr>
          <w:t>13</w:t>
        </w:r>
      </w:hyperlink>
      <w:r>
        <w:t xml:space="preserve"> и </w:t>
      </w:r>
      <w:hyperlink r:id="rId30" w:history="1">
        <w:r>
          <w:rPr>
            <w:color w:val="0000FF"/>
          </w:rPr>
          <w:t>14</w:t>
        </w:r>
      </w:hyperlink>
      <w:r>
        <w:t xml:space="preserve"> Федерального закона.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9. Плановые проверки проводятся не чаще 1 раза в 3 года на основании планов проверок, утверждаемых руководителем контролирующего органа в установленном Правительством Российской Федерации порядке.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10. Основаниями для проведения внеплановой проверки являются: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а) истечение срока исполнения поставщиком социальных услуг ранее выданного предписания об устранении выявленного нарушения обязательных требований;</w:t>
      </w:r>
    </w:p>
    <w:p w:rsidR="006B4843" w:rsidRDefault="006B4843">
      <w:pPr>
        <w:pStyle w:val="ConsPlusNormal"/>
        <w:spacing w:before="220"/>
        <w:ind w:firstLine="540"/>
        <w:jc w:val="both"/>
      </w:pPr>
      <w:proofErr w:type="gramStart"/>
      <w:r>
        <w:t xml:space="preserve">б) мотивированное представление должностного лица контролирующего органа по итогам анализа результатов мероприятий по контролю без взаимодействия с поставщиками социальных услуг, рассмотрения или предварительной проверки поступивших в контролирующий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предусмотренных </w:t>
      </w:r>
      <w:hyperlink r:id="rId3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32" w:history="1">
        <w:r>
          <w:rPr>
            <w:color w:val="0000FF"/>
          </w:rPr>
          <w:t>"б" пункта 2</w:t>
        </w:r>
        <w:proofErr w:type="gramEnd"/>
        <w:r>
          <w:rPr>
            <w:color w:val="0000FF"/>
          </w:rPr>
          <w:t xml:space="preserve"> части 2 статьи 10</w:t>
        </w:r>
      </w:hyperlink>
      <w:r>
        <w:t xml:space="preserve"> Федерального закона;</w:t>
      </w:r>
    </w:p>
    <w:p w:rsidR="006B4843" w:rsidRDefault="006B4843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21.04.2017 N 155-п)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в) утратил силу с 1 января 2017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19.08.2016 N 319-п;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г) приказ (распоряжение) руководителя контролирующего органа,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11. При проведении как плановых, так и внеплановых документарных и выездных проверок (далее - проверка) должностные лица контролирующего органа обязаны исполнять требования, предусмотренные </w:t>
      </w:r>
      <w:hyperlink r:id="rId35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6" w:history="1">
        <w:r>
          <w:rPr>
            <w:color w:val="0000FF"/>
          </w:rPr>
          <w:t>18</w:t>
        </w:r>
      </w:hyperlink>
      <w:r>
        <w:t xml:space="preserve"> Федерального закона.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11.1. Должностные лица контролирующего органа при проведении плановых проверок обязаны использовать проверочные листы (списки контрольных вопросов), утвержденные контролирующим органом в соответствии с </w:t>
      </w:r>
      <w:hyperlink r:id="rId37" w:history="1">
        <w:r>
          <w:rPr>
            <w:color w:val="0000FF"/>
          </w:rPr>
          <w:t>требованиями</w:t>
        </w:r>
      </w:hyperlink>
      <w:r>
        <w:t>, установленными Постановлением Правительства Российской Федерации от 13 февраля 2017 года N 177 "Об утверждении общих требований к разработке и утверждению проверочных листов (списков контрольных вопросов)".</w:t>
      </w:r>
    </w:p>
    <w:p w:rsidR="006B4843" w:rsidRDefault="006B4843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08.12.2017 N 496-п)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12. Должностные лица контролирующего органа при проведении проверки осуществляют следующие действия: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а) самостоятельно определяют последовательность действий;</w:t>
      </w:r>
    </w:p>
    <w:p w:rsidR="006B4843" w:rsidRDefault="006B4843">
      <w:pPr>
        <w:pStyle w:val="ConsPlusNormal"/>
        <w:spacing w:before="220"/>
        <w:ind w:firstLine="540"/>
        <w:jc w:val="both"/>
      </w:pPr>
      <w:proofErr w:type="gramStart"/>
      <w:r>
        <w:lastRenderedPageBreak/>
        <w:t>б) применяют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  <w:proofErr w:type="gramEnd"/>
    </w:p>
    <w:p w:rsidR="006B4843" w:rsidRDefault="006B4843">
      <w:pPr>
        <w:pStyle w:val="ConsPlusNormal"/>
        <w:spacing w:before="220"/>
        <w:ind w:firstLine="540"/>
        <w:jc w:val="both"/>
      </w:pPr>
      <w:r>
        <w:t>в) фиксируют факты противодействия проведению проверки, в том числе представление недостоверной или неполной информации либо ее несвоевременное представление.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13. Должностными лицами контролирующего органа в отношении фактов нарушения требований законодательства в сфере социального обслуживания принимаются меры в соответствии со </w:t>
      </w:r>
      <w:hyperlink r:id="rId39" w:history="1">
        <w:r>
          <w:rPr>
            <w:color w:val="0000FF"/>
          </w:rPr>
          <w:t>статьей 17</w:t>
        </w:r>
      </w:hyperlink>
      <w:r>
        <w:t xml:space="preserve"> Федерального закона.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14. Проверки могут проводиться совместно с другими исполнительными органами государственной власти Ханты-Мансийского автономного округа - Югры.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15. По результатам проверки составляется акт в соответствии с требованиями, предусмотренными </w:t>
      </w:r>
      <w:hyperlink r:id="rId40" w:history="1">
        <w:r>
          <w:rPr>
            <w:color w:val="0000FF"/>
          </w:rPr>
          <w:t>статьей 16</w:t>
        </w:r>
      </w:hyperlink>
      <w:r>
        <w:t xml:space="preserve"> Федерального закона.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16. Акт проверки оформляется должностным лицом контролирующего органа непосредственно после ее завершения и составляется в 2 экземплярах, 1 из которых с копиями приложений вручается руководителю, иному должностному лицу или уполномоченному представителю лица, в отношении которого проводилась проверка, под подпись об ознакомлении либо отказе в ознакомлении.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отсутствия лиц, в отношении которых в ходе проведения проверки выдано предписание об устранении выявленного нарушения обязательного требования, или их уполномоченных представителей, а также в случае отказа указанных лиц поставить подпись об ознакомлении либо отказе в ознакомлении с актом проверки, этот акт направляется указанным лицам заказным почтовым отправлением с уведомлением о вручении, которое приобщается к экземпляру акта проверки, хранящемуся</w:t>
      </w:r>
      <w:proofErr w:type="gramEnd"/>
      <w:r>
        <w:t xml:space="preserve"> в деле контролирующего органа.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18. Поставщики социальных услуг,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выявленного нарушения обязательных требований вправе представить в контролирующий орган возражения в письменной форме в течение 15 дней </w:t>
      </w:r>
      <w:proofErr w:type="gramStart"/>
      <w:r>
        <w:t>с даты получения</w:t>
      </w:r>
      <w:proofErr w:type="gramEnd"/>
      <w:r>
        <w:t xml:space="preserve"> акта проверки. Указанные возражения принимаются к рассмотрению контролирующим органом в порядке, предусмотренном законодательством Российской Федерации.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 xml:space="preserve">19. Должностные лица контролирующего органа при проведении проверок соблюдают ограничения и выполняют обязанности, предусмотренные </w:t>
      </w:r>
      <w:hyperlink r:id="rId4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42" w:history="1">
        <w:r>
          <w:rPr>
            <w:color w:val="0000FF"/>
          </w:rPr>
          <w:t>18</w:t>
        </w:r>
      </w:hyperlink>
      <w:r>
        <w:t xml:space="preserve"> Федерального закона,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регионального государственного контроля (надзора).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20. Действия должностных лиц контролирующего органа при осуществлении регионального государственного контроля (надзора) могут быть обжалованы в соответствии с законодательством Российской Федерации.</w:t>
      </w:r>
    </w:p>
    <w:p w:rsidR="006B4843" w:rsidRDefault="006B4843">
      <w:pPr>
        <w:pStyle w:val="ConsPlusNormal"/>
        <w:spacing w:before="220"/>
        <w:ind w:firstLine="540"/>
        <w:jc w:val="both"/>
      </w:pPr>
      <w:r>
        <w:t>21. Информация о результатах проверок размещается на едином официальном сайте государственных органов Ханты-Мансийского автономного округа - Югры в информационно-телекоммуникационной сети Интернет.</w:t>
      </w:r>
    </w:p>
    <w:p w:rsidR="006B4843" w:rsidRDefault="006B4843">
      <w:pPr>
        <w:pStyle w:val="ConsPlusNormal"/>
      </w:pPr>
    </w:p>
    <w:p w:rsidR="006B4843" w:rsidRDefault="006B4843">
      <w:pPr>
        <w:pStyle w:val="ConsPlusNormal"/>
      </w:pPr>
    </w:p>
    <w:p w:rsidR="006B4843" w:rsidRDefault="006B4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6B4843"/>
    <w:sectPr w:rsidR="00217A25" w:rsidSect="00CB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4843"/>
    <w:rsid w:val="0018485F"/>
    <w:rsid w:val="006B4843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286DE1B34610F417964540C402E3CD024CA81734E66D7222E38B2B46C546F2AD340FCFE7065EA6BGDG" TargetMode="External"/><Relationship Id="rId13" Type="http://schemas.openxmlformats.org/officeDocument/2006/relationships/hyperlink" Target="consultantplus://offline/ref=FC2286DE1B34610F417964420F2C7933D729928C764C6E817A783EE5EB3C523A6A9346A9BD3468E2B952158368GDG" TargetMode="External"/><Relationship Id="rId18" Type="http://schemas.openxmlformats.org/officeDocument/2006/relationships/hyperlink" Target="consultantplus://offline/ref=FC2286DE1B34610F417964420F2C7933D729928C764C6E817A783EE5EB3C523A6A9346A9BD3468E2B952158268GAG" TargetMode="External"/><Relationship Id="rId26" Type="http://schemas.openxmlformats.org/officeDocument/2006/relationships/hyperlink" Target="consultantplus://offline/ref=FC2286DE1B34610F417964540C402E3CD320CC887F4266D7222E38B2B46C546F2AD340FCFE7064E46BGEG" TargetMode="External"/><Relationship Id="rId39" Type="http://schemas.openxmlformats.org/officeDocument/2006/relationships/hyperlink" Target="consultantplus://offline/ref=FC2286DE1B34610F417964540C402E3CD320CC887F4266D7222E38B2B46C546F2AD340FCFE7067E16BG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2286DE1B34610F417964540C402E3CD320CC887F4266D7222E38B2B46C546F2AD340FCFE7064E36BGAG" TargetMode="External"/><Relationship Id="rId34" Type="http://schemas.openxmlformats.org/officeDocument/2006/relationships/hyperlink" Target="consultantplus://offline/ref=FC2286DE1B34610F417964420F2C7933D729928C76496B887F7C3EE5EB3C523A6A9346A9BD3468E2B952158368G3G" TargetMode="External"/><Relationship Id="rId42" Type="http://schemas.openxmlformats.org/officeDocument/2006/relationships/hyperlink" Target="consultantplus://offline/ref=FC2286DE1B34610F417964540C402E3CD320CC887F4266D7222E38B2B46C546F2AD340FCFE7067E06BGBG" TargetMode="External"/><Relationship Id="rId7" Type="http://schemas.openxmlformats.org/officeDocument/2006/relationships/hyperlink" Target="consultantplus://offline/ref=FC2286DE1B34610F417964420F2C7933D729928C764C6E817A783EE5EB3C523A6A9346A9BD3468E2B952158368GFG" TargetMode="External"/><Relationship Id="rId12" Type="http://schemas.openxmlformats.org/officeDocument/2006/relationships/hyperlink" Target="consultantplus://offline/ref=FC2286DE1B34610F417964420F2C7933D729928C764E6C86767A3EE5EB3C523A6A9346A9BD3468E2B952158168GDG" TargetMode="External"/><Relationship Id="rId17" Type="http://schemas.openxmlformats.org/officeDocument/2006/relationships/hyperlink" Target="consultantplus://offline/ref=FC2286DE1B34610F417964420F2C7933D729928C764C6E817A783EE5EB3C523A6A9346A9BD3468E2B952158368G2G" TargetMode="External"/><Relationship Id="rId25" Type="http://schemas.openxmlformats.org/officeDocument/2006/relationships/hyperlink" Target="consultantplus://offline/ref=FC2286DE1B34610F417964540C402E3CD320CC887F4266D7222E38B2B46C546F2AD340FCFE7064E66BGEG" TargetMode="External"/><Relationship Id="rId33" Type="http://schemas.openxmlformats.org/officeDocument/2006/relationships/hyperlink" Target="consultantplus://offline/ref=FC2286DE1B34610F417964420F2C7933D729928C764F6D8376793EE5EB3C523A6A9346A9BD3468E2B952158368GFG" TargetMode="External"/><Relationship Id="rId38" Type="http://schemas.openxmlformats.org/officeDocument/2006/relationships/hyperlink" Target="consultantplus://offline/ref=FC2286DE1B34610F417964420F2C7933D729928C764C6E817A783EE5EB3C523A6A9346A9BD3468E2B952158268G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2286DE1B34610F417964420F2C7933D729928C764F6D8376793EE5EB3C523A6A9346A9BD3468E2B952158368GFG" TargetMode="External"/><Relationship Id="rId20" Type="http://schemas.openxmlformats.org/officeDocument/2006/relationships/hyperlink" Target="consultantplus://offline/ref=FC2286DE1B34610F417964540C402E3CD320CC887F4266D7222E38B2B46C546F2AD340FFF767G4G" TargetMode="External"/><Relationship Id="rId29" Type="http://schemas.openxmlformats.org/officeDocument/2006/relationships/hyperlink" Target="consultantplus://offline/ref=FC2286DE1B34610F417964540C402E3CD320CC887F4266D7222E38B2B46C546F2AD340FCFE7064E46BGEG" TargetMode="External"/><Relationship Id="rId41" Type="http://schemas.openxmlformats.org/officeDocument/2006/relationships/hyperlink" Target="consultantplus://offline/ref=FC2286DE1B34610F417964540C402E3CD320CC887F4266D7222E38B2B46C546F2AD340FCFE7064EA6BG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286DE1B34610F417964420F2C7933D729928C764F6D8376793EE5EB3C523A6A9346A9BD3468E2B952158368GFG" TargetMode="External"/><Relationship Id="rId11" Type="http://schemas.openxmlformats.org/officeDocument/2006/relationships/hyperlink" Target="consultantplus://offline/ref=FC2286DE1B34610F417964540C402E3CD320CC887F4266D7222E38B2B46C546F2AD340F56FGEG" TargetMode="External"/><Relationship Id="rId24" Type="http://schemas.openxmlformats.org/officeDocument/2006/relationships/hyperlink" Target="consultantplus://offline/ref=FC2286DE1B34610F417964540C402E3CD320CC887F4266D7222E38B2B46C546F2AD340FCFE7064E56BG8G" TargetMode="External"/><Relationship Id="rId32" Type="http://schemas.openxmlformats.org/officeDocument/2006/relationships/hyperlink" Target="consultantplus://offline/ref=FC2286DE1B34610F417964540C402E3CD320CC887F4266D7222E38B2B46C546F2AD340FCFE7066E06BG9G" TargetMode="External"/><Relationship Id="rId37" Type="http://schemas.openxmlformats.org/officeDocument/2006/relationships/hyperlink" Target="consultantplus://offline/ref=FC2286DE1B34610F417964540C402E3CD323CF81734F66D7222E38B2B46C546F2AD340FCFE7065E36BG1G" TargetMode="External"/><Relationship Id="rId40" Type="http://schemas.openxmlformats.org/officeDocument/2006/relationships/hyperlink" Target="consultantplus://offline/ref=FC2286DE1B34610F417964540C402E3CD320CC887F4266D7222E38B2B46C546F2AD340FCFE7067E36BGCG" TargetMode="External"/><Relationship Id="rId5" Type="http://schemas.openxmlformats.org/officeDocument/2006/relationships/hyperlink" Target="consultantplus://offline/ref=FC2286DE1B34610F417964420F2C7933D729928C76496B887F7C3EE5EB3C523A6A9346A9BD3468E2B952158368GFG" TargetMode="External"/><Relationship Id="rId15" Type="http://schemas.openxmlformats.org/officeDocument/2006/relationships/hyperlink" Target="consultantplus://offline/ref=FC2286DE1B34610F417964420F2C7933D729928C76496B887F7C3EE5EB3C523A6A9346A9BD3468E2B952158368GFG" TargetMode="External"/><Relationship Id="rId23" Type="http://schemas.openxmlformats.org/officeDocument/2006/relationships/hyperlink" Target="consultantplus://offline/ref=FC2286DE1B34610F417964420F2C7933D729928C76496B887F7C3EE5EB3C523A6A9346A9BD3468E2B952158368GCG" TargetMode="External"/><Relationship Id="rId28" Type="http://schemas.openxmlformats.org/officeDocument/2006/relationships/hyperlink" Target="consultantplus://offline/ref=FC2286DE1B34610F417964540C402E3CD320CC887F4266D7222E38B2B46C546F2AD340FCFE7064E56BG0G" TargetMode="External"/><Relationship Id="rId36" Type="http://schemas.openxmlformats.org/officeDocument/2006/relationships/hyperlink" Target="consultantplus://offline/ref=FC2286DE1B34610F417964540C402E3CD320CC887F4266D7222E38B2B46C546F2AD340FCFE7067E06BGBG" TargetMode="External"/><Relationship Id="rId10" Type="http://schemas.openxmlformats.org/officeDocument/2006/relationships/hyperlink" Target="consultantplus://offline/ref=FC2286DE1B34610F417964540C402E3CD32ACA88704366D7222E38B2B46C546F2AD340FEFD67G1G" TargetMode="External"/><Relationship Id="rId19" Type="http://schemas.openxmlformats.org/officeDocument/2006/relationships/hyperlink" Target="consultantplus://offline/ref=FC2286DE1B34610F417964540C402E3CD320CC887F4266D7222E38B2B46C546F2AD340FFF667G2G" TargetMode="External"/><Relationship Id="rId31" Type="http://schemas.openxmlformats.org/officeDocument/2006/relationships/hyperlink" Target="consultantplus://offline/ref=FC2286DE1B34610F417964540C402E3CD320CC887F4266D7222E38B2B46C546F2AD340FCFE7066E16BG0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2286DE1B34610F417964540C402E3CD024CA81734E66D7222E38B2B46C546F2AD340FCFE7066E76BGBG" TargetMode="External"/><Relationship Id="rId14" Type="http://schemas.openxmlformats.org/officeDocument/2006/relationships/hyperlink" Target="consultantplus://offline/ref=FC2286DE1B34610F417964420F2C7933D729928C764C6E817A783EE5EB3C523A6A9346A9BD3468E2B952158368GCG" TargetMode="External"/><Relationship Id="rId22" Type="http://schemas.openxmlformats.org/officeDocument/2006/relationships/hyperlink" Target="consultantplus://offline/ref=FC2286DE1B34610F417964540C402E3CD320CC887F4266D7222E38B2B46C546F2AD340FCFE7064E56BG0G" TargetMode="External"/><Relationship Id="rId27" Type="http://schemas.openxmlformats.org/officeDocument/2006/relationships/hyperlink" Target="consultantplus://offline/ref=FC2286DE1B34610F417964540C402E3CD320CC887F4266D7222E38B2B46C546F2AD340FCFE7064EB6BGBG" TargetMode="External"/><Relationship Id="rId30" Type="http://schemas.openxmlformats.org/officeDocument/2006/relationships/hyperlink" Target="consultantplus://offline/ref=FC2286DE1B34610F417964540C402E3CD320CC887F4266D7222E38B2B46C546F2AD340FCFE7064EB6BGBG" TargetMode="External"/><Relationship Id="rId35" Type="http://schemas.openxmlformats.org/officeDocument/2006/relationships/hyperlink" Target="consultantplus://offline/ref=FC2286DE1B34610F417964540C402E3CD320CC887F4266D7222E38B2B46C546F2AD340FCFE7064EA6BGF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2018-02-15T06:06:00Z</dcterms:created>
  <dcterms:modified xsi:type="dcterms:W3CDTF">2018-02-15T06:07:00Z</dcterms:modified>
</cp:coreProperties>
</file>