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5" w:rsidRDefault="00AC77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7795" w:rsidRDefault="00AC7795">
      <w:pPr>
        <w:pStyle w:val="ConsPlusNormal"/>
        <w:jc w:val="both"/>
        <w:outlineLvl w:val="0"/>
      </w:pPr>
    </w:p>
    <w:p w:rsidR="00AC7795" w:rsidRDefault="00AC779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C7795" w:rsidRDefault="00AC7795">
      <w:pPr>
        <w:pStyle w:val="ConsPlusTitle"/>
        <w:jc w:val="center"/>
      </w:pPr>
    </w:p>
    <w:p w:rsidR="00AC7795" w:rsidRDefault="00AC7795">
      <w:pPr>
        <w:pStyle w:val="ConsPlusTitle"/>
        <w:jc w:val="center"/>
      </w:pPr>
      <w:r>
        <w:t>ПОСТАНОВЛЕНИЕ</w:t>
      </w:r>
    </w:p>
    <w:p w:rsidR="00AC7795" w:rsidRDefault="00AC7795">
      <w:pPr>
        <w:pStyle w:val="ConsPlusTitle"/>
        <w:jc w:val="center"/>
      </w:pPr>
      <w:r>
        <w:t>от 31 мая 2006 г. N 123-п</w:t>
      </w:r>
    </w:p>
    <w:p w:rsidR="00AC7795" w:rsidRDefault="00AC7795">
      <w:pPr>
        <w:pStyle w:val="ConsPlusTitle"/>
        <w:jc w:val="center"/>
      </w:pPr>
    </w:p>
    <w:p w:rsidR="00AC7795" w:rsidRDefault="00AC7795">
      <w:pPr>
        <w:pStyle w:val="ConsPlusTitle"/>
        <w:jc w:val="center"/>
      </w:pPr>
      <w:r>
        <w:t>О ВЫПЛАТЕ ЕДИНОВРЕМЕННОГО ДЕНЕЖНОГО ПОСОБИЯ ЧЛЕНАМ СЕМЬИ</w:t>
      </w:r>
    </w:p>
    <w:p w:rsidR="00AC7795" w:rsidRDefault="00AC7795">
      <w:pPr>
        <w:pStyle w:val="ConsPlusTitle"/>
        <w:jc w:val="center"/>
      </w:pPr>
      <w:r>
        <w:t>РАБОТНИКА ОРГАНИЗАЦИИ СОЦИАЛЬНОГО ОБСЛУЖИВАНИЯ</w:t>
      </w:r>
    </w:p>
    <w:p w:rsidR="00AC7795" w:rsidRDefault="00AC7795">
      <w:pPr>
        <w:pStyle w:val="ConsPlusTitle"/>
        <w:jc w:val="center"/>
      </w:pPr>
      <w:r>
        <w:t>ХАНТЫ-МАНСИЙСКОГО АВТОНОМНОГО ОКРУГА - ЮГРЫ</w:t>
      </w:r>
    </w:p>
    <w:p w:rsidR="00AC7795" w:rsidRDefault="00AC7795">
      <w:pPr>
        <w:pStyle w:val="ConsPlusTitle"/>
        <w:jc w:val="center"/>
      </w:pPr>
      <w:r>
        <w:t>В СЛУЧАЕ ЕГО ГИБЕЛИ ПРИ ИСПОЛНЕНИИ СЛУЖЕБНЫХ ОБЯЗАННОСТЕЙ</w:t>
      </w:r>
    </w:p>
    <w:p w:rsidR="00AC7795" w:rsidRDefault="00AC77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77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7795" w:rsidRDefault="00AC77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795" w:rsidRDefault="00AC77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AC7795" w:rsidRDefault="00AC77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5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6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>,</w:t>
            </w:r>
          </w:p>
          <w:p w:rsidR="00AC7795" w:rsidRDefault="00AC77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7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7795" w:rsidRDefault="00AC7795">
      <w:pPr>
        <w:pStyle w:val="ConsPlusNormal"/>
        <w:jc w:val="center"/>
      </w:pPr>
    </w:p>
    <w:p w:rsidR="00AC7795" w:rsidRDefault="00AC7795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AC7795" w:rsidRDefault="00AC7795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выплате единовременного денежного пособия членам семьи работника организации социального обслуживания Ханты-Мансийского автономного округа - Югры в случае его гибели при исполнении служебных обязанностей (прилагается).</w:t>
      </w:r>
    </w:p>
    <w:p w:rsidR="00AC7795" w:rsidRDefault="00AC77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2. Департаменту социального развития Ханты-Мансийского автономного округа - Югры обеспечить организацию назначения и выплаты единовременного денежного пособия членам семей работников организаций социального обслуживания Ханты-Мансийского автономного округа - Югры в случае их гибели при исполнении служебных обязанностей.</w:t>
      </w:r>
    </w:p>
    <w:p w:rsidR="00AC7795" w:rsidRDefault="00AC77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13.07.2012 </w:t>
      </w:r>
      <w:hyperlink r:id="rId11" w:history="1">
        <w:r>
          <w:rPr>
            <w:color w:val="0000FF"/>
          </w:rPr>
          <w:t>N 256-п</w:t>
        </w:r>
      </w:hyperlink>
      <w:r>
        <w:t xml:space="preserve">, от 27.11.2014 </w:t>
      </w:r>
      <w:hyperlink r:id="rId12" w:history="1">
        <w:r>
          <w:rPr>
            <w:color w:val="0000FF"/>
          </w:rPr>
          <w:t>N 448-п</w:t>
        </w:r>
      </w:hyperlink>
      <w:r>
        <w:t>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опубликования и распространяет свое действие на правоотношения, возникшие с 1 января 2006 года.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AC7795" w:rsidRDefault="00AC7795">
      <w:pPr>
        <w:pStyle w:val="ConsPlusNormal"/>
        <w:jc w:val="right"/>
      </w:pPr>
    </w:p>
    <w:p w:rsidR="00AC7795" w:rsidRDefault="00AC7795">
      <w:pPr>
        <w:pStyle w:val="ConsPlusNormal"/>
        <w:jc w:val="right"/>
      </w:pPr>
      <w:r>
        <w:t>Председатель Правительства</w:t>
      </w:r>
    </w:p>
    <w:p w:rsidR="00AC7795" w:rsidRDefault="00AC7795">
      <w:pPr>
        <w:pStyle w:val="ConsPlusNormal"/>
        <w:jc w:val="right"/>
      </w:pPr>
      <w:r>
        <w:t>автономного округа</w:t>
      </w:r>
    </w:p>
    <w:p w:rsidR="00AC7795" w:rsidRDefault="00AC7795">
      <w:pPr>
        <w:pStyle w:val="ConsPlusNormal"/>
        <w:jc w:val="right"/>
      </w:pPr>
      <w:r>
        <w:t>А.ФИЛИПЕНКО</w:t>
      </w:r>
    </w:p>
    <w:p w:rsidR="00AC7795" w:rsidRDefault="00AC7795">
      <w:pPr>
        <w:pStyle w:val="ConsPlusNormal"/>
        <w:jc w:val="right"/>
      </w:pPr>
    </w:p>
    <w:p w:rsidR="00AC7795" w:rsidRDefault="00AC7795">
      <w:pPr>
        <w:pStyle w:val="ConsPlusNormal"/>
        <w:jc w:val="right"/>
      </w:pPr>
    </w:p>
    <w:p w:rsidR="00AC7795" w:rsidRDefault="00AC7795">
      <w:pPr>
        <w:pStyle w:val="ConsPlusNormal"/>
        <w:jc w:val="right"/>
      </w:pPr>
    </w:p>
    <w:p w:rsidR="00AC7795" w:rsidRDefault="00AC7795">
      <w:pPr>
        <w:pStyle w:val="ConsPlusNormal"/>
        <w:jc w:val="right"/>
      </w:pP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jc w:val="right"/>
        <w:outlineLvl w:val="0"/>
      </w:pPr>
      <w:r>
        <w:t>Приложение</w:t>
      </w:r>
    </w:p>
    <w:p w:rsidR="00AC7795" w:rsidRDefault="00AC7795">
      <w:pPr>
        <w:pStyle w:val="ConsPlusNormal"/>
        <w:jc w:val="right"/>
      </w:pPr>
      <w:r>
        <w:t>к постановлению Правительства</w:t>
      </w:r>
    </w:p>
    <w:p w:rsidR="00AC7795" w:rsidRDefault="00AC7795">
      <w:pPr>
        <w:pStyle w:val="ConsPlusNormal"/>
        <w:jc w:val="right"/>
      </w:pPr>
      <w:r>
        <w:t>автономного округа</w:t>
      </w:r>
    </w:p>
    <w:p w:rsidR="00AC7795" w:rsidRDefault="00AC7795">
      <w:pPr>
        <w:pStyle w:val="ConsPlusNormal"/>
        <w:jc w:val="right"/>
      </w:pPr>
      <w:r>
        <w:t>от 31 мая 2006 г. N 123-п</w:t>
      </w:r>
    </w:p>
    <w:p w:rsidR="00AC7795" w:rsidRDefault="00AC7795">
      <w:pPr>
        <w:pStyle w:val="ConsPlusNormal"/>
        <w:jc w:val="right"/>
      </w:pPr>
    </w:p>
    <w:p w:rsidR="00AC7795" w:rsidRDefault="00AC7795">
      <w:pPr>
        <w:pStyle w:val="ConsPlusTitle"/>
        <w:jc w:val="center"/>
      </w:pPr>
      <w:bookmarkStart w:id="0" w:name="P37"/>
      <w:bookmarkEnd w:id="0"/>
      <w:r>
        <w:t>ПОЛОЖЕНИЕ</w:t>
      </w:r>
    </w:p>
    <w:p w:rsidR="00AC7795" w:rsidRDefault="00AC7795">
      <w:pPr>
        <w:pStyle w:val="ConsPlusTitle"/>
        <w:jc w:val="center"/>
      </w:pPr>
      <w:r>
        <w:lastRenderedPageBreak/>
        <w:t>О ВЫПЛАТЕ ЕДИНОВРЕМЕННОГО ДЕНЕЖНОГО ПОСОБИЯ ЧЛЕНАМ СЕМЬИ</w:t>
      </w:r>
    </w:p>
    <w:p w:rsidR="00AC7795" w:rsidRDefault="00AC7795">
      <w:pPr>
        <w:pStyle w:val="ConsPlusTitle"/>
        <w:jc w:val="center"/>
      </w:pPr>
      <w:r>
        <w:t>РАБОТНИКА ОРГАНИЗАЦИИ СОЦИАЛЬНОГО ОБСЛУЖИВАНИЯ</w:t>
      </w:r>
    </w:p>
    <w:p w:rsidR="00AC7795" w:rsidRDefault="00AC7795">
      <w:pPr>
        <w:pStyle w:val="ConsPlusTitle"/>
        <w:jc w:val="center"/>
      </w:pPr>
      <w:r>
        <w:t>ХАНТЫ-МАНСИЙСКОГО АВТОНОМНОГО ОКРУГА - ЮГРЫ</w:t>
      </w:r>
    </w:p>
    <w:p w:rsidR="00AC7795" w:rsidRDefault="00AC7795">
      <w:pPr>
        <w:pStyle w:val="ConsPlusTitle"/>
        <w:jc w:val="center"/>
      </w:pPr>
      <w:r>
        <w:t>В СЛУЧАЕ ЕГО ГИБЕЛИ ПРИ ИСПОЛНЕНИИ СЛУЖЕБНЫХ ОБЯЗАННОСТЕЙ</w:t>
      </w:r>
    </w:p>
    <w:p w:rsidR="00AC7795" w:rsidRDefault="00AC77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77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7795" w:rsidRDefault="00AC77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795" w:rsidRDefault="00AC77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AC7795" w:rsidRDefault="00AC77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14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15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>,</w:t>
            </w:r>
          </w:p>
          <w:p w:rsidR="00AC7795" w:rsidRDefault="00AC77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6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jc w:val="center"/>
        <w:outlineLvl w:val="1"/>
      </w:pPr>
      <w:r>
        <w:t>I. ОБЩИЕ ПОЛОЖЕНИЯ</w:t>
      </w:r>
    </w:p>
    <w:p w:rsidR="00AC7795" w:rsidRDefault="00AC7795">
      <w:pPr>
        <w:pStyle w:val="ConsPlusNormal"/>
        <w:jc w:val="both"/>
      </w:pPr>
    </w:p>
    <w:p w:rsidR="00AC7795" w:rsidRDefault="00AC7795">
      <w:pPr>
        <w:pStyle w:val="ConsPlusNormal"/>
        <w:ind w:firstLine="540"/>
        <w:jc w:val="both"/>
      </w:pPr>
      <w:r>
        <w:t xml:space="preserve">1.1. Настоящее Положение определяет размер, условия назначения и выплаты единовременного денежного пособия членам семей погибших при исполнении служебных обязанностей работников организаций социального обслуживания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AC7795" w:rsidRDefault="00AC779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1.1.1. Право на получение единовременного денежного пособия в соответствии с настоящим Положением имеют члены семьи погибшего работника организации социального обслуживания Ханты-Мансийского автономного округа - Югры, занимавшего должность "социальный работник" и непосредственно оказывавшего социальные услуги гражданам, признанным нуждающимися в социальном обслуживании (далее - социальный работник).</w:t>
      </w:r>
    </w:p>
    <w:p w:rsidR="00AC7795" w:rsidRDefault="00AC77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1.2. Основные понятия, применяемые в настоящем Положении: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1.2.1. Гибель (смерть) социального работника - гибель в связи с исполнением служебных обязанностей или смерть от телесных повреждений (ранения, травмы, увечья), полученных им при исполнении служебных обязанностей.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1.2.2. Члены семьи, имеющие право на получение единовременного денежного пособия:</w:t>
      </w:r>
    </w:p>
    <w:p w:rsidR="00AC7795" w:rsidRDefault="00AC7795">
      <w:pPr>
        <w:pStyle w:val="ConsPlusNormal"/>
        <w:spacing w:before="220"/>
        <w:ind w:firstLine="540"/>
        <w:jc w:val="both"/>
      </w:pPr>
      <w:proofErr w:type="gramStart"/>
      <w:r>
        <w:t>а) супруга (супруг), состоящая (состоящий) на день гибели (смерти) в зарегистрированном браке с социальным работником;</w:t>
      </w:r>
      <w:proofErr w:type="gramEnd"/>
    </w:p>
    <w:p w:rsidR="00AC7795" w:rsidRDefault="00AC7795">
      <w:pPr>
        <w:pStyle w:val="ConsPlusNormal"/>
        <w:spacing w:before="220"/>
        <w:ind w:firstLine="540"/>
        <w:jc w:val="both"/>
      </w:pPr>
      <w:proofErr w:type="gramStart"/>
      <w:r>
        <w:t>б) дети, не достигшие возраста 18 лет, или старше этого возраста, если они стали инвалидами до достижения возраста 18 лет, а также дети, обучающиеся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до их окончания, но не более чем до достижения ими возраста 23 лет;</w:t>
      </w:r>
      <w:proofErr w:type="gramEnd"/>
    </w:p>
    <w:p w:rsidR="00AC7795" w:rsidRDefault="00AC779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в) родители социального работника.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1.2.3. Под исполнением служебных обязанностей социального работника понимаются: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а) исполнение должностных обязанностей, установленных в соответствии с должностной инструкцией, трудовым договором и другими актами;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б) выполнение приказов и распоряжений руководителя (начальника) отдела, учреждения;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в) прямое следование к месту жительства обслуживаемого на дому гражданина и обратно;</w:t>
      </w:r>
    </w:p>
    <w:p w:rsidR="00AC7795" w:rsidRDefault="00AC7795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г) нахождение на дому обслуживаемых граждан или в организации социального </w:t>
      </w:r>
      <w:r>
        <w:lastRenderedPageBreak/>
        <w:t>обслуживания Ханты-Мансийского автономного округа - Югры в течение установленного правилами внутреннего трудового распорядка или если это вызвано служебной необходимостью.</w:t>
      </w:r>
    </w:p>
    <w:p w:rsidR="00AC7795" w:rsidRDefault="00AC779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Не признаются исполняющими служебные обязанности сотрудники: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 xml:space="preserve">а) находящиеся на отдыхе или в отпуске, за исключением случаев, предусмотренных </w:t>
      </w:r>
      <w:hyperlink w:anchor="P64" w:history="1">
        <w:r>
          <w:rPr>
            <w:color w:val="0000FF"/>
          </w:rPr>
          <w:t>подпунктом "г"</w:t>
        </w:r>
      </w:hyperlink>
      <w:r>
        <w:t xml:space="preserve"> настоящего пункта;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 xml:space="preserve">б) в отношении </w:t>
      </w:r>
      <w:proofErr w:type="gramStart"/>
      <w:r>
        <w:t>которых</w:t>
      </w:r>
      <w:proofErr w:type="gramEnd"/>
      <w:r>
        <w:t xml:space="preserve"> органами дознания, следствия, судом установлено, что смерть произошла вследствие: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добровольного приведения себя в состояние алкогольного, наркотического или токсического опьянения;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совершенного погибшим общественно опасного деяния или умышленного административного правонарушения;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самоубийства или покушения на самоубийство, и при этом не было установлено, что совершенное деяние вызвано болезненным состоянием или доведением до самоубийства;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умышленного причинения вреда своему здоровью.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1.2.4. Выплата единовременного денежного пособия - выплата денежных сре</w:t>
      </w:r>
      <w:proofErr w:type="gramStart"/>
      <w:r>
        <w:t>дств в п</w:t>
      </w:r>
      <w:proofErr w:type="gramEnd"/>
      <w:r>
        <w:t>орядке, установленном настоящим Положением.</w:t>
      </w: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jc w:val="center"/>
        <w:outlineLvl w:val="1"/>
      </w:pPr>
      <w:r>
        <w:t>II. ПОРЯДОК НАЗНАЧЕНИЯ И ВЫПЛАТЫ</w:t>
      </w:r>
    </w:p>
    <w:p w:rsidR="00AC7795" w:rsidRDefault="00AC7795">
      <w:pPr>
        <w:pStyle w:val="ConsPlusNormal"/>
        <w:jc w:val="center"/>
      </w:pPr>
      <w:r>
        <w:t>ЕДИНОВРЕМЕННОГО ДЕНЕЖНОГО ПОСОБИЯ</w:t>
      </w: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ind w:firstLine="540"/>
        <w:jc w:val="both"/>
      </w:pPr>
      <w:r>
        <w:t>2.1. Основанием для выплаты является гибель социального работника в связи с исполнением служебных обязанностей или смерть от телесных повреждений (ранения, травмы, увечья), полученных им при исполнении служебных обязанностей.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Члены семьи, имеющие право на получение единовременного денежного пособия, подают заявления о выплате единовременного денежного пособия в организацию социального обслуживания Ханты-Мансийского автономного округа - Югры, в которой работал погибший, на имя руководителя организации социального обслуживания Ханты-Мансийского автономного округа - Югры.</w:t>
      </w:r>
      <w:proofErr w:type="gramEnd"/>
    </w:p>
    <w:p w:rsidR="00AC7795" w:rsidRDefault="00AC779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Члены семьи, имеющие право на получение единовременного денежного пособия, вправе подать одно общее заявление, подписанное всеми заявителями. От имени несовершеннолетнего либо лица, признанного в установленном порядке недееспособным, заявление подается законным представителем указанного лица.</w:t>
      </w:r>
    </w:p>
    <w:p w:rsidR="00AC7795" w:rsidRDefault="00AC7795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2.3. К заявлениям лиц, имеющих право на получение единовременного денежного пособия, должны быть приложены следующие документы (оригиналы либо их заверенные в установленном порядке копии):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акт о несчастном случае на производстве, в результате которого наступила смерть социального работника, другой документ о наличии причинной связи гибели (смерти) социального работника с исполнением служебных обязанностей (постановление органов дознания или предварительного следствия, решение суда либо иной установленный законодательством Российской Федерации документ);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свидетельство о смерти работника;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lastRenderedPageBreak/>
        <w:t>- документы, подтверждающие родство с погибшим (паспорт, свидетельство о браке, свидетельство о рождении ребенка, свидетельство о рождении погибшего (умершего) социального работника);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справка об установлении инвалидности ребенка в возрасте до достижения им 18 лет;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справка общеобразовательной организации, профессиональной образовательной организации и образовательной организации высшего образования о форме обучения ребенка (детей) в возрасте до 23 лет;</w:t>
      </w:r>
    </w:p>
    <w:p w:rsidR="00AC7795" w:rsidRDefault="00AC779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07.03.2014 N 84-п.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2.4. Выплата единовременного денежного пособия не производится, если органами дознания, предварительного следствия, судом будет установлено, что: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а) гибель социального работника не связана с исполнением служебных обязанностей;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б) смерть социального работника наступила от телесного повреждения, не связанного с исполнением служебных обязанностей.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 xml:space="preserve">2.5. Организация социального обслуживания Ханты-Мансийского автономного округа - Югры рассматривает документы, указанные в </w:t>
      </w:r>
      <w:hyperlink w:anchor="P82" w:history="1">
        <w:r>
          <w:rPr>
            <w:color w:val="0000FF"/>
          </w:rPr>
          <w:t>пункте 2.3</w:t>
        </w:r>
      </w:hyperlink>
      <w:r>
        <w:t>, и производит расчет размера единовременного денежного пособия.</w:t>
      </w:r>
    </w:p>
    <w:p w:rsidR="00AC7795" w:rsidRDefault="00AC77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2.6. Выплата денежных сре</w:t>
      </w:r>
      <w:proofErr w:type="gramStart"/>
      <w:r>
        <w:t>дств пр</w:t>
      </w:r>
      <w:proofErr w:type="gramEnd"/>
      <w:r>
        <w:t>оизводится на основании приказа организации социального обслуживания Ханты-Мансийского автономного округа - Югры о назначении выплаты единовременного денежного пособия.</w:t>
      </w:r>
    </w:p>
    <w:p w:rsidR="00AC7795" w:rsidRDefault="00AC77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2.7. Расходы на выплату единовременного пособия производятся за счет средств бюджета автономного округа, предусмотренных на данные цели в бюджетной смете, плане финансово-хозяйственной деятельности организации социального обслуживания Ханты-Мансийского автономного округа - Югры.</w:t>
      </w:r>
    </w:p>
    <w:p w:rsidR="00AC7795" w:rsidRDefault="00AC7795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26" w:history="1">
        <w:r>
          <w:rPr>
            <w:color w:val="0000FF"/>
          </w:rPr>
          <w:t>N 256-п</w:t>
        </w:r>
      </w:hyperlink>
      <w:r>
        <w:t xml:space="preserve">, от 27.11.2014 </w:t>
      </w:r>
      <w:hyperlink r:id="rId27" w:history="1">
        <w:r>
          <w:rPr>
            <w:color w:val="0000FF"/>
          </w:rPr>
          <w:t>N 448-п</w:t>
        </w:r>
      </w:hyperlink>
      <w:r>
        <w:t>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2.8. Единовременное пособие выплачивается независимо от выплаты страховых сумм.</w:t>
      </w: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jc w:val="center"/>
        <w:outlineLvl w:val="1"/>
      </w:pPr>
      <w:r>
        <w:t>III. РАЗМЕР ЕДИНОВРЕМЕННОГО ДЕНЕЖНОГО ПОСОБИЯ</w:t>
      </w: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ind w:firstLine="540"/>
        <w:jc w:val="both"/>
      </w:pPr>
      <w:r>
        <w:t>3.1. Сумма единовременного денежного пособия делится на число лиц, имеющих право на получение пособия. Доля всех лиц равна. Выплата денежных сре</w:t>
      </w:r>
      <w:proofErr w:type="gramStart"/>
      <w:r>
        <w:t>дств пр</w:t>
      </w:r>
      <w:proofErr w:type="gramEnd"/>
      <w:r>
        <w:t>оизводится путем перечисления бухгалтерией организации социального обслуживания Ханты-Мансийского автономного округа - Югры соответствующих сумм получателям.</w:t>
      </w:r>
    </w:p>
    <w:p w:rsidR="00AC7795" w:rsidRDefault="00AC77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3.2. В случае гибели (смерти) социального работника в период нахождения в трудовых отношениях с организацией социального обслуживания Ханты-Мансийского автономного округа - Югры единовременное пособие определяется в размере, равном 36-кратному среднемесячному денежному содержанию, исчисленному за последние шесть месяцев по замещаемой должности социального работника.</w:t>
      </w:r>
    </w:p>
    <w:p w:rsidR="00AC7795" w:rsidRDefault="00AC779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случае смерти социального работника после увольнения из организации социального обслуживания Ханты-Мансийского автономного округа - Югры, когда вынесено заключение о </w:t>
      </w:r>
      <w:r>
        <w:lastRenderedPageBreak/>
        <w:t>причинной связи смерти с телесным повреждением, полученным при исполнении служебных обязанностей, единовременное пособие определяется в размере, равном 36-кратному среднемесячному денежному содержанию, исчисленному за последние шесть месяцев по должности, замещаемой ранее умершим социальным работником на день его смерти.</w:t>
      </w:r>
      <w:proofErr w:type="gramEnd"/>
    </w:p>
    <w:p w:rsidR="00AC7795" w:rsidRDefault="00AC77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jc w:val="center"/>
        <w:outlineLvl w:val="1"/>
      </w:pPr>
      <w:r>
        <w:t>IV. ПОРЯДОК УЧЕТА ВЫПЛАТЫ</w:t>
      </w: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ind w:firstLine="540"/>
        <w:jc w:val="both"/>
      </w:pPr>
      <w:r>
        <w:t>Кадровая служба организации социального обслуживания Ханты-Мансийского автономного округа - Югры, в которой работал погибший социальный работник:</w:t>
      </w:r>
    </w:p>
    <w:p w:rsidR="00AC7795" w:rsidRDefault="00AC779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27.11.2014 N 448-п)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ведет Журнал регистрации заявлений о назначении единовременных денежных пособий;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формирует учетное дело пострадавшего, которое включает в себя заявление о назначении единовременного денежного пособия и документы, на основании которых назначена выплата, копию приказа о назначении единовременного денежного пособия;</w:t>
      </w:r>
    </w:p>
    <w:p w:rsidR="00AC7795" w:rsidRDefault="00AC7795">
      <w:pPr>
        <w:pStyle w:val="ConsPlusNormal"/>
        <w:spacing w:before="220"/>
        <w:ind w:firstLine="540"/>
        <w:jc w:val="both"/>
      </w:pPr>
      <w:r>
        <w:t>- хранит учетное дело в течение 5 лет.</w:t>
      </w: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ind w:firstLine="540"/>
        <w:jc w:val="both"/>
      </w:pPr>
    </w:p>
    <w:p w:rsidR="00AC7795" w:rsidRDefault="00AC7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AC7795"/>
    <w:sectPr w:rsidR="00217A25" w:rsidSect="00EC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7795"/>
    <w:rsid w:val="0018485F"/>
    <w:rsid w:val="007F21E9"/>
    <w:rsid w:val="00AC7795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433DE665E157C71C38BD77AEC26E6499EE72A780124DCEAA27429C8003512B270E367459C8D4C599CFC5Cu8J9G" TargetMode="External"/><Relationship Id="rId13" Type="http://schemas.openxmlformats.org/officeDocument/2006/relationships/hyperlink" Target="consultantplus://offline/ref=FC8433DE665E157C71C38BD77AEC26E6499EE72A78042DD3E5A47429C8003512B270E367459C8D4C599CFC5Fu8JFG" TargetMode="External"/><Relationship Id="rId18" Type="http://schemas.openxmlformats.org/officeDocument/2006/relationships/hyperlink" Target="consultantplus://offline/ref=FC8433DE665E157C71C38BD77AEC26E6499EE72A780523D8E2A07429C8003512B270E367459C8D4C599CFC5Bu8J1G" TargetMode="External"/><Relationship Id="rId26" Type="http://schemas.openxmlformats.org/officeDocument/2006/relationships/hyperlink" Target="consultantplus://offline/ref=FC8433DE665E157C71C38BD77AEC26E6499EE72A78042DD3E5A47429C8003512B270E367459C8D4C599CFC5Fu8J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8433DE665E157C71C38BD77AEC26E6499EE72A780523D8E2A07429C8003512B270E367459C8D4C599CFC58u8J8G" TargetMode="External"/><Relationship Id="rId7" Type="http://schemas.openxmlformats.org/officeDocument/2006/relationships/hyperlink" Target="consultantplus://offline/ref=FC8433DE665E157C71C38BD77AEC26E6499EE72A780523D8E2A07429C8003512B270E367459C8D4C599CFC5Au8JCG" TargetMode="External"/><Relationship Id="rId12" Type="http://schemas.openxmlformats.org/officeDocument/2006/relationships/hyperlink" Target="consultantplus://offline/ref=FC8433DE665E157C71C38BD77AEC26E6499EE72A780523D8E2A07429C8003512B270E367459C8D4C599CFC5Bu8J8G" TargetMode="External"/><Relationship Id="rId17" Type="http://schemas.openxmlformats.org/officeDocument/2006/relationships/hyperlink" Target="consultantplus://offline/ref=FC8433DE665E157C71C38BD77AEC26E6499EE72A780523D8E2A07429C8003512B270E367459C8D4C599CFC5Bu8JCG" TargetMode="External"/><Relationship Id="rId25" Type="http://schemas.openxmlformats.org/officeDocument/2006/relationships/hyperlink" Target="consultantplus://offline/ref=FC8433DE665E157C71C38BD77AEC26E6499EE72A780523D8E2A07429C8003512B270E367459C8D4C599CFC58u8JA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8433DE665E157C71C38BD77AEC26E6499EE72A780523D8E2A07429C8003512B270E367459C8D4C599CFC5Bu8JBG" TargetMode="External"/><Relationship Id="rId20" Type="http://schemas.openxmlformats.org/officeDocument/2006/relationships/hyperlink" Target="consultantplus://offline/ref=FC8433DE665E157C71C38BD77AEC26E6499EE72A780523D8E2A07429C8003512B270E367459C8D4C599CFC58u8J8G" TargetMode="External"/><Relationship Id="rId29" Type="http://schemas.openxmlformats.org/officeDocument/2006/relationships/hyperlink" Target="consultantplus://offline/ref=FC8433DE665E157C71C38BD77AEC26E6499EE72A780523D8E2A07429C8003512B270E367459C8D4C599CFC58u8J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433DE665E157C71C38BD77AEC26E6499EE72A70022DD8E2A92923C0593910B57FBC7042D5814D599CFCu5JCG" TargetMode="External"/><Relationship Id="rId11" Type="http://schemas.openxmlformats.org/officeDocument/2006/relationships/hyperlink" Target="consultantplus://offline/ref=FC8433DE665E157C71C38BD77AEC26E6499EE72A78042DD3E5A47429C8003512B270E367459C8D4C599CFC5Fu8JCG" TargetMode="External"/><Relationship Id="rId24" Type="http://schemas.openxmlformats.org/officeDocument/2006/relationships/hyperlink" Target="consultantplus://offline/ref=FC8433DE665E157C71C38BD77AEC26E6499EE72A780523D8E2A07429C8003512B270E367459C8D4C599CFC58u8JA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C8433DE665E157C71C38BD77AEC26E6499EE72A78042DD3E5A47429C8003512B270E367459C8D4C599CFC5Fu8JDG" TargetMode="External"/><Relationship Id="rId15" Type="http://schemas.openxmlformats.org/officeDocument/2006/relationships/hyperlink" Target="consultantplus://offline/ref=FC8433DE665E157C71C38BD77AEC26E6499EE72A70022DD8E2A92923C0593910B57FBC7042D5814D599CFCu5JCG" TargetMode="External"/><Relationship Id="rId23" Type="http://schemas.openxmlformats.org/officeDocument/2006/relationships/hyperlink" Target="consultantplus://offline/ref=FC8433DE665E157C71C38BD77AEC26E6499EE72A70022DD8E2A92923C0593910B57FBC7042D5814D599CFCu5JCG" TargetMode="External"/><Relationship Id="rId28" Type="http://schemas.openxmlformats.org/officeDocument/2006/relationships/hyperlink" Target="consultantplus://offline/ref=FC8433DE665E157C71C38BD77AEC26E6499EE72A780523D8E2A07429C8003512B270E367459C8D4C599CFC58u8JAG" TargetMode="External"/><Relationship Id="rId10" Type="http://schemas.openxmlformats.org/officeDocument/2006/relationships/hyperlink" Target="consultantplus://offline/ref=FC8433DE665E157C71C38BD77AEC26E6499EE72A780523D8E2A07429C8003512B270E367459C8D4C599CFC5Au8J0G" TargetMode="External"/><Relationship Id="rId19" Type="http://schemas.openxmlformats.org/officeDocument/2006/relationships/hyperlink" Target="consultantplus://offline/ref=FC8433DE665E157C71C38BD77AEC26E6499EE72A780523D8E2A07429C8003512B270E367459C8D4C599CFC58u8J9G" TargetMode="External"/><Relationship Id="rId31" Type="http://schemas.openxmlformats.org/officeDocument/2006/relationships/hyperlink" Target="consultantplus://offline/ref=FC8433DE665E157C71C38BD77AEC26E6499EE72A780523D8E2A07429C8003512B270E367459C8D4C599CFC58u8J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8433DE665E157C71C38BD77AEC26E6499EE72A780523D8E2A07429C8003512B270E367459C8D4C599CFC5Au8JEG" TargetMode="External"/><Relationship Id="rId14" Type="http://schemas.openxmlformats.org/officeDocument/2006/relationships/hyperlink" Target="consultantplus://offline/ref=FC8433DE665E157C71C38BD77AEC26E6499EE72A78042DD3E5A47429C8003512B270E367459C8D4C599CFC5Fu8JEG" TargetMode="External"/><Relationship Id="rId22" Type="http://schemas.openxmlformats.org/officeDocument/2006/relationships/hyperlink" Target="consultantplus://offline/ref=FC8433DE665E157C71C38BD77AEC26E6499EE72A780523D8E2A07429C8003512B270E367459C8D4C599CFC58u8JBG" TargetMode="External"/><Relationship Id="rId27" Type="http://schemas.openxmlformats.org/officeDocument/2006/relationships/hyperlink" Target="consultantplus://offline/ref=FC8433DE665E157C71C38BD77AEC26E6499EE72A780523D8E2A07429C8003512B270E367459C8D4C599CFC58u8JAG" TargetMode="External"/><Relationship Id="rId30" Type="http://schemas.openxmlformats.org/officeDocument/2006/relationships/hyperlink" Target="consultantplus://offline/ref=FC8433DE665E157C71C38BD77AEC26E6499EE72A780523D8E2A07429C8003512B270E367459C8D4C599CFC58u8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2018-02-15T06:09:00Z</dcterms:created>
  <dcterms:modified xsi:type="dcterms:W3CDTF">2018-02-15T06:10:00Z</dcterms:modified>
</cp:coreProperties>
</file>