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Выписка </w:t>
      </w:r>
      <w:proofErr w:type="gramStart"/>
      <w:r>
        <w:rPr>
          <w:rFonts w:ascii="Calibri" w:hAnsi="Calibri" w:cs="Calibri"/>
          <w:b/>
          <w:bCs/>
        </w:rPr>
        <w:t>из</w:t>
      </w:r>
      <w:proofErr w:type="gramEnd"/>
      <w:r>
        <w:rPr>
          <w:rFonts w:ascii="Calibri" w:hAnsi="Calibri" w:cs="Calibri"/>
          <w:b/>
          <w:bCs/>
        </w:rPr>
        <w:t xml:space="preserve"> 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 w:rsidRPr="00FD72F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Российской Федерации № 442-ФЗ от 28.12.2013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«ОБ ОСНОВАХ СОЦИАЛЬНОГО ОБСЛУЖИВАНИЯ 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В РОССИЙСКОЙ ФЕДЕРАЦИИ»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FD72F2">
        <w:rPr>
          <w:rFonts w:ascii="Calibri" w:hAnsi="Calibri" w:cs="Calibri"/>
          <w:b/>
        </w:rPr>
        <w:t>Статья 22</w:t>
      </w:r>
      <w:r>
        <w:rPr>
          <w:rFonts w:ascii="Calibri" w:hAnsi="Calibri" w:cs="Calibri"/>
        </w:rPr>
        <w:t>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anchor="Par417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настоящего Федерального закона. Мероприятия по социальному сопровождению отражаются в индивидуальной программе.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FD72F2">
        <w:rPr>
          <w:rFonts w:ascii="Calibri" w:hAnsi="Calibri" w:cs="Calibri"/>
          <w:b/>
        </w:rPr>
        <w:t>Статья 28.</w:t>
      </w:r>
      <w:r>
        <w:rPr>
          <w:rFonts w:ascii="Calibri" w:hAnsi="Calibri" w:cs="Calibri"/>
        </w:rPr>
        <w:t xml:space="preserve"> Межведомственное взаимодействие при организации социального обслуживания в субъекте Российской Федерации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</w:t>
      </w:r>
      <w:proofErr w:type="gramStart"/>
      <w:r>
        <w:rPr>
          <w:rFonts w:ascii="Calibri" w:hAnsi="Calibri" w:cs="Calibri"/>
        </w:rPr>
        <w:t>действий органов государственной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в связи с реализацией полномочий субъекта Российской Федерации, установленных настоящим Федеральным законом.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Регламент межведомственного взаимодействия определяет: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виды деятельности, осуществляемой органами государственной власти субъекта Российской Федерации;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порядок и формы межведомственного взаимодействия;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требования к содержанию, формам и условиям обмена информацией, в том числе в электронной форме;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0" w:name="Par428"/>
      <w:bookmarkEnd w:id="0"/>
      <w:r w:rsidRPr="00FD72F2">
        <w:rPr>
          <w:rFonts w:ascii="Calibri" w:hAnsi="Calibri" w:cs="Calibri"/>
          <w:b/>
        </w:rPr>
        <w:t>Статья 29.</w:t>
      </w:r>
      <w:r>
        <w:rPr>
          <w:rFonts w:ascii="Calibri" w:hAnsi="Calibri" w:cs="Calibri"/>
        </w:rPr>
        <w:t xml:space="preserve"> Профилактика обстоятельств, обусловливающих нуждаемость гражданина в социальном обслуживании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FD72F2" w:rsidRDefault="00FD72F2" w:rsidP="00FD7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>
        <w:rPr>
          <w:rFonts w:ascii="Calibri" w:hAnsi="Calibri" w:cs="Calibri"/>
        </w:rPr>
        <w:t>осуществляются</w:t>
      </w:r>
      <w:proofErr w:type="gramEnd"/>
      <w:r>
        <w:rPr>
          <w:rFonts w:ascii="Calibri" w:hAnsi="Calibri" w:cs="Calibri"/>
        </w:rP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315898" w:rsidRDefault="00315898"/>
    <w:sectPr w:rsidR="00315898" w:rsidSect="0031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F2"/>
    <w:rsid w:val="00315898"/>
    <w:rsid w:val="00FD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Сыслова</dc:creator>
  <cp:lastModifiedBy>Сыслова</cp:lastModifiedBy>
  <cp:revision>1</cp:revision>
  <dcterms:created xsi:type="dcterms:W3CDTF">2016-12-07T07:11:00Z</dcterms:created>
  <dcterms:modified xsi:type="dcterms:W3CDTF">2016-12-07T07:18:00Z</dcterms:modified>
</cp:coreProperties>
</file>