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D4" w:rsidRDefault="00B44FD4" w:rsidP="00ED59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предоставления социальных услуг</w:t>
      </w:r>
    </w:p>
    <w:p w:rsidR="00A5416C" w:rsidRDefault="00B44FD4" w:rsidP="00ED59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поставщиками социальных услуг в Ханты-мансийском автономном округе –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Югре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(далее – Порядок)</w:t>
      </w:r>
    </w:p>
    <w:p w:rsidR="00ED5918" w:rsidRDefault="00ED5918" w:rsidP="00A54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FD4" w:rsidRDefault="00B44FD4" w:rsidP="00A54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рассмотрения вопроса о предоставлении социальных услуг является поданное в письменной или электронной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направленное почтовым отправлением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гражданина или его законного представителя о предоставлении социальных услуг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структурное подразделение Департамента социального развития Ханты-Мансийского автономного округа - </w:t>
      </w:r>
      <w:proofErr w:type="spellStart"/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Департамент) - управление социальной защиты</w:t>
      </w:r>
      <w:proofErr w:type="gramEnd"/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 по месту жительства (месту пребывания) гражданина (далее - Управление), многофункциональный центр предоставления государственных и муниципальных услуг по месту жительства либо по межведомственному взаимодействию (далее - заявление, обращение).</w:t>
      </w:r>
    </w:p>
    <w:p w:rsidR="00A5416C" w:rsidRDefault="00B44FD4" w:rsidP="00A541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почтой документы</w:t>
      </w:r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 в копиях, заверенных подписью гражданина или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законного представителя.</w:t>
      </w:r>
    </w:p>
    <w:p w:rsidR="00B44FD4" w:rsidRDefault="00B44FD4" w:rsidP="00B4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поступления заявления или на следующий день передает информацию, содержащуюся в нем, в организацию социального обслуживания Ханты-Мансийского автономного округа - </w:t>
      </w:r>
      <w:proofErr w:type="spellStart"/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организация) на бумажном носителе, которая в течение трех рабочих дней со дня получения информации осуществляет обследование условий жизнедеятельности гражданина с составлением соответствующего акта, устанавливает индивидуальную потребность гражданина для определения перечня, максимального объема рекомендуемого социального обслуживания с составлением соответствующего акта, передает в Управление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акта по формам, установленным </w:t>
      </w:r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Департаментом.</w:t>
      </w:r>
    </w:p>
    <w:p w:rsidR="00B44FD4" w:rsidRDefault="00B44FD4" w:rsidP="00B4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течение пяти рабочих дней </w:t>
      </w:r>
      <w:proofErr w:type="gramStart"/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подачи</w:t>
      </w:r>
      <w:proofErr w:type="gramEnd"/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или обращения и необходимых документов принимает решение о признании гражданина нуждающимся в социальном обслуживании либо об отказе в нем. О принятом решении гражданин информируется в письменной или электронной форме в течение одного рабочего дня с момента принятия решения. Решение об оказании срочных социальных услуг принимается немедленно в день подачи заявления или обращения.</w:t>
      </w:r>
    </w:p>
    <w:p w:rsidR="00B44FD4" w:rsidRDefault="00B44FD4" w:rsidP="00B4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признается нуждающимся в социальном обслуживании при наличии обстоятельств, которые ухудшают или могут ухудшить условия его жизнедеятельности, предусмотренные </w:t>
      </w:r>
      <w:hyperlink r:id="rId8" w:history="1">
        <w:r w:rsidRPr="00B44F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15 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B44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hyperlink r:id="rId9" w:history="1">
        <w:r w:rsidRPr="00B44F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Правительства Ханты-Мансийского автономного округа - </w:t>
        </w:r>
        <w:proofErr w:type="spellStart"/>
        <w:r w:rsidRPr="00B44F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Югры</w:t>
        </w:r>
        <w:proofErr w:type="spellEnd"/>
        <w:r w:rsidRPr="00B44F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27 ноября 2014 года N 447-п "Об иных обстоятельствах, которые признаются ухудшающими или способными</w:t>
        </w:r>
        <w:proofErr w:type="gramEnd"/>
        <w:r w:rsidRPr="00B44F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ухудшить условия жизнедеятельности граждан"</w:t>
        </w:r>
      </w:hyperlink>
      <w:r w:rsidRPr="00B44F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AF8" w:rsidRDefault="00B44FD4" w:rsidP="00B4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 признании гражданина нуждающимся в социальном обслуживании Управление в течение десяти рабочих дней с даты</w:t>
      </w:r>
      <w:proofErr w:type="gramEnd"/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заявления или обращения составляет индивидуальную программу предоставления социальных услуг (далее - индивидуальная программа), подписывает ее и передает гражданину ил</w:t>
      </w:r>
      <w:r w:rsidR="00343A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законному представителю.</w:t>
      </w:r>
      <w:r w:rsidR="00343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Получателям социальных услуг с учетом их индивидуальных потребностей предоставляются следующие виды социальных услуг:</w:t>
      </w:r>
      <w:r w:rsidR="00A5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социально-бытовые; </w:t>
      </w:r>
      <w:r w:rsidR="00343A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социально-медицинс</w:t>
      </w:r>
      <w:r w:rsidR="00A5416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кие;</w:t>
      </w:r>
      <w:r w:rsidR="00A54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социально-психологические; </w:t>
      </w:r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A5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циально-педагогические; социально-трудовые; социально-правовые; </w:t>
      </w:r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</w:t>
      </w:r>
      <w:r w:rsidR="00343AF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детей-инвалидов;</w:t>
      </w:r>
      <w:r w:rsidR="00343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срочные социальные услуги.</w:t>
      </w:r>
    </w:p>
    <w:p w:rsidR="00343AF8" w:rsidRDefault="00B44FD4" w:rsidP="00B4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срочных социальных услуг осуществляется бесплатно в сроки, обусловленные нуждаемостью их получателя, без составления индивидуальной программы и без заключения договора о предоставлении социальных услуг. Подтверждением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43A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услуги предоставляются организациями социального обслуживания Ханты-Мансийского автономного округа - </w:t>
      </w:r>
      <w:proofErr w:type="spellStart"/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</w:t>
      </w:r>
      <w:proofErr w:type="spellEnd"/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участвующими в выполнении государственного задания (заказа) (далее - организации), негосударственными (коммерческими и некоммерческими) организациями социального обслуживания, в том числе социально ориентированными некоммерческими организациями, предоставляющими социальные услуги, юридическими лицами независимо от их организационно-правовой формы и индивидуальными предпринимателями, осуществляющими социальное обслуживание (далее - поставщики социальных услуг).</w:t>
      </w:r>
      <w:proofErr w:type="gramEnd"/>
    </w:p>
    <w:p w:rsidR="00343AF8" w:rsidRDefault="00343AF8" w:rsidP="00B4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44FD4"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индивидуальной программе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социальному сопровождению.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</w:t>
      </w:r>
      <w:r w:rsidR="00B44FD4"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Индивидуальная программа составляется исходя из потребности гражданина. Ее пересмотр осуществляется в зависимости от изменения этой потребности, но не реже чем раз в три года, с учетом результатов реализованной индивидуальной программы.</w:t>
      </w:r>
    </w:p>
    <w:p w:rsidR="00343AF8" w:rsidRDefault="00343AF8" w:rsidP="00B4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4FD4"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Индивидуальная программа для гражданина или его законного представителя имеет рекомендательный характер, для поставщика соци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услуг - обязательный.</w:t>
      </w:r>
    </w:p>
    <w:p w:rsidR="00343AF8" w:rsidRDefault="00343AF8" w:rsidP="00B4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4FD4"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44FD4"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места жительства (места пребывания) гражданина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предоставления социальных услуг по новому месту жительства (месту пребывания) в сроки и в порядке, установленные </w:t>
      </w:r>
      <w:hyperlink r:id="rId10" w:history="1">
        <w:r w:rsidR="00B44FD4" w:rsidRPr="00343A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28 декабря 2013 года N 442-ФЗ</w:t>
        </w:r>
        <w:proofErr w:type="gramEnd"/>
        <w:r w:rsidR="00B44FD4" w:rsidRPr="00343A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"Об основах социального обслуживания граждан в Российской Федерации"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Порядком.</w:t>
      </w:r>
    </w:p>
    <w:p w:rsidR="00343AF8" w:rsidRDefault="00343AF8" w:rsidP="00B4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44FD4"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Поставщики социальных услуг осуществляют социально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обслуживание на дому, в</w:t>
      </w:r>
      <w:r w:rsidR="00B44FD4"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полустационарной</w:t>
      </w:r>
      <w:proofErr w:type="spellEnd"/>
      <w:r w:rsidR="00B44FD4"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социального обслуживания.</w:t>
      </w:r>
    </w:p>
    <w:p w:rsidR="00343AF8" w:rsidRDefault="00343AF8" w:rsidP="00B4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44FD4"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44FD4"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услуги предоставляются в соответствии с</w:t>
      </w:r>
      <w:r w:rsidR="00B44FD4" w:rsidRPr="0034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B44FD4" w:rsidRPr="00343A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Законом Ханты-Мансийского автономного округа - </w:t>
        </w:r>
        <w:proofErr w:type="spellStart"/>
        <w:r w:rsidR="00B44FD4" w:rsidRPr="00343A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Югры</w:t>
        </w:r>
        <w:proofErr w:type="spellEnd"/>
        <w:r w:rsidR="00B44FD4" w:rsidRPr="00343A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19 ноября 2014 года N 93-оз "Об утверждении перечня социальных услуг, предоставляемых поставщиками социальных услуг в Ханты-Мансийском автономном округе - </w:t>
        </w:r>
        <w:proofErr w:type="spellStart"/>
        <w:r w:rsidR="00B44FD4" w:rsidRPr="00343A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Югре</w:t>
        </w:r>
        <w:proofErr w:type="spellEnd"/>
        <w:r w:rsidR="00B44FD4" w:rsidRPr="00343A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</w:t>
        </w:r>
      </w:hyperlink>
      <w:r w:rsidR="00B44FD4"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объемах, установленных индивидуальной программой, определенных стандартами социальных услуг в форме социального обслуживания на дому, в </w:t>
      </w:r>
      <w:proofErr w:type="spellStart"/>
      <w:r w:rsidR="00B44FD4"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полустациона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="00B44FD4"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срочных социальных услуг поставщиками социальных услуг в </w:t>
      </w:r>
      <w:r w:rsidR="00B44FD4"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Ханты-Мансийском автономном</w:t>
      </w:r>
      <w:proofErr w:type="gramEnd"/>
      <w:r w:rsidR="00B44FD4"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округе - </w:t>
      </w:r>
      <w:proofErr w:type="spellStart"/>
      <w:r w:rsidR="00B44FD4"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</w:t>
      </w:r>
      <w:proofErr w:type="spellEnd"/>
      <w:r w:rsidR="00B44FD4"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сверх установленных объемов посредством предоставления дополнительных социальных услуг.</w:t>
      </w:r>
    </w:p>
    <w:p w:rsidR="00343AF8" w:rsidRDefault="00343AF8" w:rsidP="00B4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B44FD4"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дополнительных социальных услуг определяется поставщиком социальных услуг по желанию получателя социальных услуг, выраженному в 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ьменной или электронной форме.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</w:t>
      </w:r>
      <w:r w:rsidR="00B44FD4"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услуги не предоставляются лицам, находящимся в состоянии алкогольного, наркотического или токсического опьянения, а также с явными признаками обострения психического заболевания и (или) наличия у них заболеваний, представляющих опасность для окружающих и требующих лечения в медицинских организациях.</w:t>
      </w:r>
    </w:p>
    <w:p w:rsidR="00343AF8" w:rsidRDefault="00B44FD4" w:rsidP="00B4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Иностранные граждане, лица без гражданства, постоянно проживающие на территории Российской Федерации, в том числе беженцы, пользуются теми же правами в сфере социальных услуг, что и граждане Российской Федерации, если иное не установлено законодательством Российской Федерации.</w:t>
      </w:r>
    </w:p>
    <w:p w:rsidR="00343AF8" w:rsidRDefault="00B44FD4" w:rsidP="00B4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Граждане, направляемые в организации, а также их представители должны быть ознакомлены в установленном порядке с правилами (условиями) проживания (пребывания) в указанных организациях.</w:t>
      </w:r>
    </w:p>
    <w:p w:rsidR="00A5416C" w:rsidRDefault="00B44FD4" w:rsidP="00B4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социальных услуг гражданин, признанный нуждающимся в социальном обслуживании, или его представитель обращается к поставщику социальных услуг, указанному в индивидуальной программе (по выбору), с соответствующим заявлением по форме, утвержденной </w:t>
      </w:r>
      <w:hyperlink r:id="rId12" w:history="1">
        <w:r w:rsidRPr="00343A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Министерства труда и социальной защиты Российской Федерации от 28 марта 2014 года N 159н "Об утверждении формы заявления о предоставлении социальных услуг"</w:t>
        </w:r>
      </w:hyperlink>
      <w:r w:rsidRPr="00343A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3A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proofErr w:type="gramEnd"/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социальных услуг в течение суток со дня представления индивидуальной программы издает приказ о зачислении гражданина на социальное обслуживание.</w:t>
      </w:r>
    </w:p>
    <w:p w:rsidR="00A5416C" w:rsidRDefault="00B44FD4" w:rsidP="00B4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Социальные услуги предоставляются гражданам, признанным нуждающимся в социальном обслуживании, за плату, частичную плату или бесплатно.</w:t>
      </w:r>
    </w:p>
    <w:p w:rsidR="00A5416C" w:rsidRDefault="00B44FD4" w:rsidP="00B4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услуг, величины среднедушевого дохода обслуживаемого гражданина в соответствии с </w:t>
      </w:r>
      <w:hyperlink r:id="rId13" w:history="1">
        <w:r w:rsidRPr="00A541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постановлением Правительства Ханты-Мансийского автономного округа - </w:t>
        </w:r>
        <w:proofErr w:type="spellStart"/>
        <w:r w:rsidRPr="00A541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Югры</w:t>
        </w:r>
        <w:proofErr w:type="spellEnd"/>
        <w:r w:rsidRPr="00A541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от 31 октября 2014 года N 393-п "Об утверждении размера платы за предоставление социальных услуг, порядка ее взимания и определении иных</w:t>
        </w:r>
        <w:proofErr w:type="gramEnd"/>
        <w:r w:rsidRPr="00A541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категорий граждан, которым социальные услуги предоставляются бесплатно, и признании </w:t>
        </w:r>
        <w:proofErr w:type="gramStart"/>
        <w:r w:rsidRPr="00A541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утратившими</w:t>
        </w:r>
        <w:proofErr w:type="gramEnd"/>
        <w:r w:rsidRPr="00A541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силу некоторых постановлений Правительства Ханты-Мансийского автономного округа - </w:t>
        </w:r>
        <w:proofErr w:type="spellStart"/>
        <w:r w:rsidRPr="00A541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Югры</w:t>
        </w:r>
        <w:proofErr w:type="spellEnd"/>
        <w:r w:rsidRPr="00A541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</w:t>
        </w:r>
      </w:hyperlink>
      <w:r w:rsidRPr="00A54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4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gramStart"/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доходов и расчет среднедушевого дохода гражданина для определения размера платы за социальные услуги в случаях, когда величина среднедушевого дохода имеет значение для принятия соответствующего решения, осуществляется в порядке, установленном </w:t>
      </w:r>
      <w:hyperlink r:id="rId14" w:history="1">
        <w:r w:rsidRPr="00A541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Правительства Российской Федерации от 18 октября 2014 года N 1075 "Об утверждении Правил определения среднедушевого дохода для предоставления социальных услуг бесплатно"</w:t>
        </w:r>
      </w:hyperlink>
      <w:r w:rsidRPr="00A541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5416C" w:rsidRDefault="00B44FD4" w:rsidP="00B4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Социальное обслуживание осуществляется при условии добровольного согласия гражданина на получение социальных услуг, за исключением случаев, когда такое согласие дается законными представителями граждан, не способных выразить св</w:t>
      </w:r>
      <w:r w:rsidR="00A54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ою волю по состоянию </w:t>
      </w:r>
      <w:r w:rsidR="00A541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здоровья.</w:t>
      </w:r>
      <w:r w:rsidR="00A54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22. Социальные услуги предоставляются гражданину в соответствии с индивидуальной программой на основании договора о предоставлении социальных услуг, заключаемого между поставщиком социальных услуг и гражданином ил</w:t>
      </w:r>
      <w:r w:rsidR="00A5416C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законным представителем.</w:t>
      </w:r>
      <w:r w:rsidR="00A541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</w:t>
      </w:r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недееспособных граждан, детей-сирот и детей, оставшихся без попечения родителей, воспитывающихся в семьях опекунов, попечителей, приемных родителей, договор о предоставлении социальных услуг заключается между поставщиком социальных услуг, опекуном, попечителем и органом опеки и попечительства.</w:t>
      </w:r>
    </w:p>
    <w:p w:rsidR="00A5416C" w:rsidRDefault="00B44FD4" w:rsidP="00B4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Договоры, указанные в настоящем пункте, заключаются в течение суток </w:t>
      </w:r>
      <w:proofErr w:type="gramStart"/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представления</w:t>
      </w:r>
      <w:proofErr w:type="gramEnd"/>
      <w:r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программы поставщику социальных услуг.</w:t>
      </w:r>
    </w:p>
    <w:p w:rsidR="00A5416C" w:rsidRDefault="00A5416C" w:rsidP="00B4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44FD4"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44FD4"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о предоставлении социальных услуг гражданин или его законный представитель должен быть ознакомлен с условиями их предоставления, правилами внутреннего распорядка, получить информацию о своих правах, обязанностях, видах социальных услуг, которые будут ему предоставлены, сроках, порядке их предоставления, стоимости их оказания в случае, если они предоставляются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полную или частичную плату.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</w:t>
      </w:r>
      <w:r w:rsidR="00B44FD4"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44FD4"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A5416C" w:rsidRDefault="00A5416C" w:rsidP="00B4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B44FD4"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Гражданин, которому предоставляются социальные услуги, обязан своевременно письменно информировать поставщика социальных услуг об изменении обстоятельств, обуславливающих потребность в предоставлении социальных услуг, соблюдать условия договора о предоставлении социальных услуг.</w:t>
      </w:r>
    </w:p>
    <w:p w:rsidR="00A5416C" w:rsidRDefault="00A5416C" w:rsidP="00B4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B44FD4"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Обязательства по предоставлению социальных услуг прекращаются в случае окончания срока их предоставления (истечения срока договора); смерти получателя социальных услуг или ликвидации поставщика социальных услуг; на основании решения суда о признании гражданина безвестно отсутствующим или умершим; осуждения получателя социальных услуг к отбыванию наказания в виде лишения свободы.</w:t>
      </w:r>
    </w:p>
    <w:p w:rsidR="00A5416C" w:rsidRDefault="00A5416C" w:rsidP="00B44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44FD4"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44FD4"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предоставлении социальных услуг может быть расторгнут по взаимному письменному согласию поставщика социальных услуг и получателя социальных услуг либо в одностороннем порядке в случае невыполнения поставщиком социальных услуг или получателем социальных услуг обязательств, предусмотренных данным договором, а также в случае возникновения у получателя социальных услуг заболевания, являющегося противопоказанием для стационарной формы социального обслуживания.</w:t>
      </w:r>
      <w:proofErr w:type="gramEnd"/>
    </w:p>
    <w:p w:rsidR="00B44FD4" w:rsidRDefault="00A5416C" w:rsidP="00A5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B44FD4" w:rsidRPr="007E1930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Гражданин или его законный представитель имеет право отказаться от социальных услуг в письменной форме, что вносится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индивидуальную программу.</w:t>
      </w:r>
    </w:p>
    <w:p w:rsidR="00ED5918" w:rsidRPr="00A5416C" w:rsidRDefault="00ED5918" w:rsidP="00A54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="00255907" w:rsidRPr="00255907">
        <w:rPr>
          <w:rFonts w:ascii="Times New Roman" w:hAnsi="Times New Roman" w:cs="Times New Roman"/>
        </w:rPr>
        <w:t xml:space="preserve"> </w:t>
      </w:r>
      <w:r w:rsidR="00255907" w:rsidRPr="009355DB">
        <w:rPr>
          <w:rFonts w:ascii="Times New Roman" w:hAnsi="Times New Roman" w:cs="Times New Roman"/>
        </w:rPr>
        <w:t>Отказ получателя социальных услуг или его законного представителя от социальных услуг освобождает Управление и поставщиков социальных услуг от ответственности за их предоставление</w:t>
      </w:r>
    </w:p>
    <w:p w:rsidR="000264AE" w:rsidRPr="003B25BF" w:rsidRDefault="000264AE" w:rsidP="00A5416C">
      <w:pPr>
        <w:pStyle w:val="a3"/>
        <w:spacing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64AE" w:rsidRPr="003B25BF" w:rsidSect="00C47171">
      <w:headerReference w:type="default" r:id="rId15"/>
      <w:footerReference w:type="defaul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45B" w:rsidRDefault="001D645B" w:rsidP="00E24F7E">
      <w:pPr>
        <w:spacing w:after="0" w:line="240" w:lineRule="auto"/>
      </w:pPr>
      <w:r>
        <w:separator/>
      </w:r>
    </w:p>
  </w:endnote>
  <w:endnote w:type="continuationSeparator" w:id="0">
    <w:p w:rsidR="001D645B" w:rsidRDefault="001D645B" w:rsidP="00E2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BF" w:rsidRPr="005061A8" w:rsidRDefault="00B6593C" w:rsidP="003B25BF">
    <w:pPr>
      <w:jc w:val="both"/>
      <w:rPr>
        <w:rFonts w:ascii="Times New Roman" w:hAnsi="Times New Roman"/>
        <w:sz w:val="24"/>
        <w:szCs w:val="24"/>
      </w:rPr>
    </w:pPr>
    <w:r w:rsidRPr="00B6593C">
      <w:rPr>
        <w:rFonts w:ascii="Times New Roman" w:hAnsi="Times New Roman"/>
        <w:noProof/>
      </w:rPr>
      <w:pict>
        <v:line id="Прямая соединительная линия 284" o:spid="_x0000_s13313" style="position:absolute;left:0;text-align:left;z-index:251656704;visibility:visible" from="46.35pt,13.35pt" to="163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" o:allowincell="f"/>
      </w:pict>
    </w:r>
    <w:r w:rsidRPr="00B6593C">
      <w:rPr>
        <w:rFonts w:ascii="Times New Roman" w:hAnsi="Times New Roman"/>
        <w:noProof/>
      </w:rPr>
      <w:pict>
        <v:line id="Прямая соединительная линия 283" o:spid="_x0000_s13315" style="position:absolute;left:0;text-align:left;z-index:251657728;visibility:visible" from="334.35pt,13.35pt" to="460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xuTwIAAFw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" o:allowincell="f"/>
      </w:pict>
    </w:r>
    <w:r w:rsidRPr="00B6593C">
      <w:rPr>
        <w:rFonts w:ascii="Times New Roman" w:hAnsi="Times New Roman"/>
        <w:noProof/>
      </w:rPr>
      <w:pict>
        <v:line id="Прямая соединительная линия 282" o:spid="_x0000_s13314" style="position:absolute;left:0;text-align:left;z-index:251658752;visibility:visible" from="217.35pt,13.35pt" to="289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" o:allowincell="f"/>
      </w:pict>
    </w:r>
    <w:r w:rsidR="003B25BF">
      <w:rPr>
        <w:rFonts w:ascii="Times New Roman" w:hAnsi="Times New Roman"/>
        <w:noProof/>
      </w:rPr>
      <w:t xml:space="preserve">      </w:t>
    </w:r>
    <w:r w:rsidR="003B25BF" w:rsidRPr="005061A8">
      <w:rPr>
        <w:rFonts w:ascii="Times New Roman" w:hAnsi="Times New Roman"/>
        <w:noProof/>
      </w:rPr>
      <w:t xml:space="preserve">Специалист по социальной работе                                                      </w:t>
    </w:r>
    <w:r w:rsidR="003B25BF">
      <w:rPr>
        <w:rFonts w:ascii="Times New Roman" w:hAnsi="Times New Roman"/>
        <w:noProof/>
      </w:rPr>
      <w:t xml:space="preserve">        </w:t>
    </w:r>
    <w:r w:rsidR="003B25BF" w:rsidRPr="005061A8">
      <w:rPr>
        <w:rFonts w:ascii="Times New Roman" w:hAnsi="Times New Roman"/>
        <w:noProof/>
      </w:rPr>
      <w:t>Г.П.Сыслова</w:t>
    </w:r>
  </w:p>
  <w:p w:rsidR="003B25BF" w:rsidRPr="00B67478" w:rsidRDefault="003B25BF" w:rsidP="003B25BF">
    <w:pPr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</w:t>
    </w:r>
    <w:r w:rsidRPr="00B67478">
      <w:rPr>
        <w:rFonts w:ascii="Times New Roman" w:hAnsi="Times New Roman"/>
        <w:sz w:val="24"/>
        <w:szCs w:val="24"/>
      </w:rPr>
      <w:t xml:space="preserve"> «___» _____________ 20___ г.</w:t>
    </w:r>
  </w:p>
  <w:p w:rsidR="003B25BF" w:rsidRDefault="003B25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45B" w:rsidRDefault="001D645B" w:rsidP="00E24F7E">
      <w:pPr>
        <w:spacing w:after="0" w:line="240" w:lineRule="auto"/>
      </w:pPr>
      <w:r>
        <w:separator/>
      </w:r>
    </w:p>
  </w:footnote>
  <w:footnote w:type="continuationSeparator" w:id="0">
    <w:p w:rsidR="001D645B" w:rsidRDefault="001D645B" w:rsidP="00E2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F7E" w:rsidRDefault="00E24F7E" w:rsidP="00E24F7E">
    <w:pPr>
      <w:spacing w:after="0" w:line="240" w:lineRule="auto"/>
      <w:jc w:val="center"/>
      <w:rPr>
        <w:rFonts w:ascii="Arial" w:hAnsi="Arial" w:cs="Arial"/>
        <w:b/>
      </w:rPr>
    </w:pPr>
    <w:r w:rsidRPr="00C47725">
      <w:rPr>
        <w:rFonts w:ascii="Arial" w:hAnsi="Arial" w:cs="Arial"/>
        <w:b/>
      </w:rPr>
      <w:t xml:space="preserve">Бюджетное учреждение Ханты-Мансийского автономного округа - </w:t>
    </w:r>
    <w:proofErr w:type="spellStart"/>
    <w:r w:rsidRPr="00C47725">
      <w:rPr>
        <w:rFonts w:ascii="Arial" w:hAnsi="Arial" w:cs="Arial"/>
        <w:b/>
      </w:rPr>
      <w:t>Югры</w:t>
    </w:r>
    <w:proofErr w:type="spellEnd"/>
    <w:r w:rsidRPr="00C47725">
      <w:rPr>
        <w:rFonts w:ascii="Arial" w:hAnsi="Arial" w:cs="Arial"/>
        <w:b/>
      </w:rPr>
      <w:t xml:space="preserve"> </w:t>
    </w:r>
  </w:p>
  <w:p w:rsidR="00E24F7E" w:rsidRPr="00C47725" w:rsidRDefault="00E24F7E" w:rsidP="00E24F7E">
    <w:pPr>
      <w:spacing w:after="0" w:line="240" w:lineRule="auto"/>
      <w:jc w:val="center"/>
      <w:rPr>
        <w:rFonts w:ascii="Times New Roman" w:hAnsi="Times New Roman"/>
      </w:rPr>
    </w:pPr>
    <w:r w:rsidRPr="00C47725">
      <w:rPr>
        <w:rFonts w:ascii="Arial" w:hAnsi="Arial" w:cs="Arial"/>
        <w:b/>
      </w:rPr>
      <w:t>«Комплексный центр социального обслуживания населения «Радуга»</w:t>
    </w:r>
  </w:p>
  <w:p w:rsidR="00E24F7E" w:rsidRDefault="00E24F7E" w:rsidP="00E24F7E">
    <w:pPr>
      <w:pStyle w:val="a4"/>
      <w:ind w:left="1418"/>
      <w:jc w:val="center"/>
      <w:rPr>
        <w:b/>
        <w:noProof/>
      </w:rPr>
    </w:pPr>
  </w:p>
  <w:p w:rsidR="00E24F7E" w:rsidRDefault="00E24F7E" w:rsidP="00E24F7E">
    <w:pPr>
      <w:pStyle w:val="a4"/>
      <w:jc w:val="center"/>
      <w:rPr>
        <w:rFonts w:ascii="Arial" w:hAnsi="Arial" w:cs="Arial"/>
        <w:b/>
        <w:noProof/>
      </w:rPr>
    </w:pPr>
    <w:r w:rsidRPr="001C518C">
      <w:rPr>
        <w:rFonts w:ascii="Arial" w:hAnsi="Arial" w:cs="Arial"/>
        <w:b/>
        <w:noProof/>
      </w:rPr>
      <w:t xml:space="preserve">ВЫПИСКА </w:t>
    </w:r>
  </w:p>
  <w:p w:rsidR="00E24F7E" w:rsidRPr="00ED5918" w:rsidRDefault="00E24F7E" w:rsidP="00ED5918">
    <w:pPr>
      <w:pStyle w:val="a4"/>
      <w:jc w:val="center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t xml:space="preserve">из Постановления Правительства Ханты-Мансийского автономного округа – Югры </w:t>
    </w:r>
    <w:r w:rsidRPr="00E24F7E">
      <w:rPr>
        <w:rFonts w:ascii="Arial" w:hAnsi="Arial" w:cs="Arial"/>
        <w:b/>
        <w:noProof/>
      </w:rPr>
      <w:t xml:space="preserve">от 06.09.2014г.  № 326-п </w:t>
    </w:r>
    <w:r w:rsidR="00B44FD4" w:rsidRPr="007E1930">
      <w:rPr>
        <w:rFonts w:ascii="Times New Roman" w:hAnsi="Times New Roman"/>
        <w:sz w:val="24"/>
        <w:szCs w:val="24"/>
        <w:lang w:eastAsia="ru-RU"/>
      </w:rPr>
      <w:t xml:space="preserve">(в редакции постановлений Правительства ХМАО - </w:t>
    </w:r>
    <w:proofErr w:type="spellStart"/>
    <w:r w:rsidR="00B44FD4" w:rsidRPr="007E1930">
      <w:rPr>
        <w:rFonts w:ascii="Times New Roman" w:hAnsi="Times New Roman"/>
        <w:sz w:val="24"/>
        <w:szCs w:val="24"/>
        <w:lang w:eastAsia="ru-RU"/>
      </w:rPr>
      <w:t>Югры</w:t>
    </w:r>
    <w:proofErr w:type="spellEnd"/>
    <w:r w:rsidR="00B44FD4" w:rsidRPr="007E1930">
      <w:rPr>
        <w:rFonts w:ascii="Times New Roman" w:hAnsi="Times New Roman"/>
        <w:sz w:val="24"/>
        <w:szCs w:val="24"/>
        <w:lang w:eastAsia="ru-RU"/>
      </w:rPr>
      <w:t xml:space="preserve"> </w:t>
    </w:r>
    <w:hyperlink r:id="rId1" w:history="1">
      <w:r w:rsidR="00B44FD4" w:rsidRPr="00B44FD4">
        <w:rPr>
          <w:rFonts w:ascii="Times New Roman" w:hAnsi="Times New Roman"/>
          <w:sz w:val="24"/>
          <w:szCs w:val="24"/>
          <w:lang w:eastAsia="ru-RU"/>
        </w:rPr>
        <w:t>от 29.05.2015 N 154-п</w:t>
      </w:r>
    </w:hyperlink>
    <w:r w:rsidR="00B44FD4" w:rsidRPr="00B44FD4">
      <w:rPr>
        <w:rFonts w:ascii="Times New Roman" w:hAnsi="Times New Roman"/>
        <w:sz w:val="24"/>
        <w:szCs w:val="24"/>
        <w:lang w:eastAsia="ru-RU"/>
      </w:rPr>
      <w:t xml:space="preserve">, </w:t>
    </w:r>
    <w:hyperlink r:id="rId2" w:history="1">
      <w:r w:rsidR="00B44FD4" w:rsidRPr="00B44FD4">
        <w:rPr>
          <w:rFonts w:ascii="Times New Roman" w:hAnsi="Times New Roman"/>
          <w:sz w:val="24"/>
          <w:szCs w:val="24"/>
          <w:lang w:eastAsia="ru-RU"/>
        </w:rPr>
        <w:t>от 19.02.2016 N 36-п</w:t>
      </w:r>
    </w:hyperlink>
    <w:r w:rsidR="00B44FD4" w:rsidRPr="00B44FD4">
      <w:rPr>
        <w:rFonts w:ascii="Times New Roman" w:hAnsi="Times New Roman"/>
        <w:sz w:val="24"/>
        <w:szCs w:val="24"/>
        <w:lang w:eastAsia="ru-RU"/>
      </w:rPr>
      <w:t xml:space="preserve">, </w:t>
    </w:r>
    <w:hyperlink r:id="rId3" w:history="1">
      <w:r w:rsidR="00B44FD4" w:rsidRPr="00B44FD4">
        <w:rPr>
          <w:rFonts w:ascii="Times New Roman" w:hAnsi="Times New Roman"/>
          <w:sz w:val="24"/>
          <w:szCs w:val="24"/>
          <w:lang w:eastAsia="ru-RU"/>
        </w:rPr>
        <w:t>от 29.09.2017 N 368-п</w:t>
      </w:r>
    </w:hyperlink>
    <w:r w:rsidR="00B44FD4" w:rsidRPr="00B44FD4">
      <w:rPr>
        <w:rFonts w:ascii="Times New Roman" w:hAnsi="Times New Roman"/>
        <w:sz w:val="24"/>
        <w:szCs w:val="24"/>
        <w:lang w:eastAsia="ru-RU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DC3"/>
    <w:multiLevelType w:val="hybridMultilevel"/>
    <w:tmpl w:val="E006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1877"/>
    <w:multiLevelType w:val="hybridMultilevel"/>
    <w:tmpl w:val="02B0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6486"/>
    <w:multiLevelType w:val="hybridMultilevel"/>
    <w:tmpl w:val="E8BC2266"/>
    <w:lvl w:ilvl="0" w:tplc="34BEB9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347DBB"/>
    <w:multiLevelType w:val="hybridMultilevel"/>
    <w:tmpl w:val="A73C4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A1F39"/>
    <w:multiLevelType w:val="hybridMultilevel"/>
    <w:tmpl w:val="09E88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9431C"/>
    <w:multiLevelType w:val="hybridMultilevel"/>
    <w:tmpl w:val="94D2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A6F51"/>
    <w:multiLevelType w:val="hybridMultilevel"/>
    <w:tmpl w:val="6E343A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B6707A"/>
    <w:multiLevelType w:val="hybridMultilevel"/>
    <w:tmpl w:val="8EAE257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58A24C7"/>
    <w:multiLevelType w:val="hybridMultilevel"/>
    <w:tmpl w:val="2CB6A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FC7976"/>
    <w:multiLevelType w:val="hybridMultilevel"/>
    <w:tmpl w:val="228C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04F8A"/>
    <w:multiLevelType w:val="hybridMultilevel"/>
    <w:tmpl w:val="656C71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159377D"/>
    <w:multiLevelType w:val="hybridMultilevel"/>
    <w:tmpl w:val="F82416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18132DD"/>
    <w:multiLevelType w:val="hybridMultilevel"/>
    <w:tmpl w:val="E9120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8B189C"/>
    <w:multiLevelType w:val="hybridMultilevel"/>
    <w:tmpl w:val="A740BF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6912013"/>
    <w:multiLevelType w:val="hybridMultilevel"/>
    <w:tmpl w:val="3ED4A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E111C"/>
    <w:multiLevelType w:val="hybridMultilevel"/>
    <w:tmpl w:val="42DE96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31F3633"/>
    <w:multiLevelType w:val="hybridMultilevel"/>
    <w:tmpl w:val="E006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EC05E2"/>
    <w:multiLevelType w:val="hybridMultilevel"/>
    <w:tmpl w:val="C75A4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11EB8"/>
    <w:multiLevelType w:val="hybridMultilevel"/>
    <w:tmpl w:val="6DBAF5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8BC11B2"/>
    <w:multiLevelType w:val="hybridMultilevel"/>
    <w:tmpl w:val="01E637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99C2860"/>
    <w:multiLevelType w:val="hybridMultilevel"/>
    <w:tmpl w:val="667E6E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BE002DE"/>
    <w:multiLevelType w:val="hybridMultilevel"/>
    <w:tmpl w:val="57AE34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C2730BD"/>
    <w:multiLevelType w:val="hybridMultilevel"/>
    <w:tmpl w:val="032C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2"/>
  </w:num>
  <w:num w:numId="5">
    <w:abstractNumId w:val="10"/>
  </w:num>
  <w:num w:numId="6">
    <w:abstractNumId w:val="19"/>
  </w:num>
  <w:num w:numId="7">
    <w:abstractNumId w:val="7"/>
  </w:num>
  <w:num w:numId="8">
    <w:abstractNumId w:val="11"/>
  </w:num>
  <w:num w:numId="9">
    <w:abstractNumId w:val="6"/>
  </w:num>
  <w:num w:numId="10">
    <w:abstractNumId w:val="20"/>
  </w:num>
  <w:num w:numId="11">
    <w:abstractNumId w:val="13"/>
  </w:num>
  <w:num w:numId="12">
    <w:abstractNumId w:val="18"/>
  </w:num>
  <w:num w:numId="13">
    <w:abstractNumId w:val="21"/>
  </w:num>
  <w:num w:numId="14">
    <w:abstractNumId w:val="15"/>
  </w:num>
  <w:num w:numId="15">
    <w:abstractNumId w:val="8"/>
  </w:num>
  <w:num w:numId="16">
    <w:abstractNumId w:val="12"/>
  </w:num>
  <w:num w:numId="17">
    <w:abstractNumId w:val="5"/>
  </w:num>
  <w:num w:numId="18">
    <w:abstractNumId w:val="3"/>
  </w:num>
  <w:num w:numId="19">
    <w:abstractNumId w:val="4"/>
  </w:num>
  <w:num w:numId="20">
    <w:abstractNumId w:val="17"/>
  </w:num>
  <w:num w:numId="21">
    <w:abstractNumId w:val="16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B630D0"/>
    <w:rsid w:val="00020795"/>
    <w:rsid w:val="000264AE"/>
    <w:rsid w:val="00026F01"/>
    <w:rsid w:val="00041AA9"/>
    <w:rsid w:val="00067189"/>
    <w:rsid w:val="00067937"/>
    <w:rsid w:val="00093451"/>
    <w:rsid w:val="000A0F4F"/>
    <w:rsid w:val="0013649B"/>
    <w:rsid w:val="00144024"/>
    <w:rsid w:val="001A3437"/>
    <w:rsid w:val="001B01BD"/>
    <w:rsid w:val="001B41E0"/>
    <w:rsid w:val="001D645B"/>
    <w:rsid w:val="00201223"/>
    <w:rsid w:val="002109B0"/>
    <w:rsid w:val="00255907"/>
    <w:rsid w:val="0026578D"/>
    <w:rsid w:val="002751C8"/>
    <w:rsid w:val="002A125D"/>
    <w:rsid w:val="002B32AF"/>
    <w:rsid w:val="00314E2E"/>
    <w:rsid w:val="00343AF8"/>
    <w:rsid w:val="00395D40"/>
    <w:rsid w:val="00397975"/>
    <w:rsid w:val="003B25BF"/>
    <w:rsid w:val="003D24FA"/>
    <w:rsid w:val="0043727E"/>
    <w:rsid w:val="004A198C"/>
    <w:rsid w:val="004A6860"/>
    <w:rsid w:val="004D1189"/>
    <w:rsid w:val="004D40CD"/>
    <w:rsid w:val="004E450C"/>
    <w:rsid w:val="005028E0"/>
    <w:rsid w:val="00516251"/>
    <w:rsid w:val="005303A6"/>
    <w:rsid w:val="005B1235"/>
    <w:rsid w:val="00621F52"/>
    <w:rsid w:val="006367E3"/>
    <w:rsid w:val="0065099A"/>
    <w:rsid w:val="006918DC"/>
    <w:rsid w:val="00694266"/>
    <w:rsid w:val="006944EC"/>
    <w:rsid w:val="006B1F39"/>
    <w:rsid w:val="006D5FC6"/>
    <w:rsid w:val="006D7E46"/>
    <w:rsid w:val="00751EE2"/>
    <w:rsid w:val="00776DEF"/>
    <w:rsid w:val="007836DD"/>
    <w:rsid w:val="007B1FA2"/>
    <w:rsid w:val="007D7F2E"/>
    <w:rsid w:val="007E1027"/>
    <w:rsid w:val="007E1368"/>
    <w:rsid w:val="007E32FC"/>
    <w:rsid w:val="007F3B4E"/>
    <w:rsid w:val="0082247E"/>
    <w:rsid w:val="00860CD7"/>
    <w:rsid w:val="00874EF5"/>
    <w:rsid w:val="00882990"/>
    <w:rsid w:val="00887A3F"/>
    <w:rsid w:val="00891D34"/>
    <w:rsid w:val="008D4775"/>
    <w:rsid w:val="008F3322"/>
    <w:rsid w:val="00900979"/>
    <w:rsid w:val="009015BE"/>
    <w:rsid w:val="0091464D"/>
    <w:rsid w:val="00922FFA"/>
    <w:rsid w:val="009618DD"/>
    <w:rsid w:val="009819DB"/>
    <w:rsid w:val="009B6155"/>
    <w:rsid w:val="009C742E"/>
    <w:rsid w:val="009D0540"/>
    <w:rsid w:val="009F7823"/>
    <w:rsid w:val="00A22875"/>
    <w:rsid w:val="00A50F63"/>
    <w:rsid w:val="00A5416C"/>
    <w:rsid w:val="00A7091D"/>
    <w:rsid w:val="00A776A5"/>
    <w:rsid w:val="00A87AB9"/>
    <w:rsid w:val="00B049CD"/>
    <w:rsid w:val="00B166B4"/>
    <w:rsid w:val="00B32A39"/>
    <w:rsid w:val="00B41F77"/>
    <w:rsid w:val="00B44FD4"/>
    <w:rsid w:val="00B5294B"/>
    <w:rsid w:val="00B60210"/>
    <w:rsid w:val="00B630D0"/>
    <w:rsid w:val="00B6593C"/>
    <w:rsid w:val="00B97CD6"/>
    <w:rsid w:val="00BE13D0"/>
    <w:rsid w:val="00BF08B0"/>
    <w:rsid w:val="00C114E2"/>
    <w:rsid w:val="00C47171"/>
    <w:rsid w:val="00C47725"/>
    <w:rsid w:val="00C540D5"/>
    <w:rsid w:val="00CA2773"/>
    <w:rsid w:val="00CA430D"/>
    <w:rsid w:val="00CB0382"/>
    <w:rsid w:val="00CE5F4F"/>
    <w:rsid w:val="00D05939"/>
    <w:rsid w:val="00D17E1D"/>
    <w:rsid w:val="00D31583"/>
    <w:rsid w:val="00D35408"/>
    <w:rsid w:val="00D449F2"/>
    <w:rsid w:val="00D5632D"/>
    <w:rsid w:val="00D942B8"/>
    <w:rsid w:val="00D954B9"/>
    <w:rsid w:val="00DC2084"/>
    <w:rsid w:val="00E037DA"/>
    <w:rsid w:val="00E21632"/>
    <w:rsid w:val="00E24F7E"/>
    <w:rsid w:val="00E754AF"/>
    <w:rsid w:val="00E769ED"/>
    <w:rsid w:val="00EC53D9"/>
    <w:rsid w:val="00ED5918"/>
    <w:rsid w:val="00F40477"/>
    <w:rsid w:val="00F56EA7"/>
    <w:rsid w:val="00F62865"/>
    <w:rsid w:val="00FA7CF1"/>
    <w:rsid w:val="00FB28D3"/>
    <w:rsid w:val="00FD0587"/>
    <w:rsid w:val="00FE6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40"/>
  </w:style>
  <w:style w:type="paragraph" w:styleId="1">
    <w:name w:val="heading 1"/>
    <w:basedOn w:val="a"/>
    <w:link w:val="10"/>
    <w:uiPriority w:val="9"/>
    <w:qFormat/>
    <w:rsid w:val="00041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9DB"/>
    <w:pPr>
      <w:ind w:left="720"/>
      <w:contextualSpacing/>
    </w:pPr>
  </w:style>
  <w:style w:type="paragraph" w:customStyle="1" w:styleId="ConsPlusNormal">
    <w:name w:val="ConsPlusNormal"/>
    <w:rsid w:val="006D5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882990"/>
    <w:pPr>
      <w:tabs>
        <w:tab w:val="center" w:pos="4677"/>
        <w:tab w:val="right" w:pos="9355"/>
      </w:tabs>
      <w:spacing w:after="0" w:line="240" w:lineRule="atLeast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rsid w:val="00882990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961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900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41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041AA9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E24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4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7367" TargetMode="External"/><Relationship Id="rId13" Type="http://schemas.openxmlformats.org/officeDocument/2006/relationships/hyperlink" Target="http://docs.cntd.ru/document/42383310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8779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902207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499067367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11713526" TargetMode="External"/><Relationship Id="rId14" Type="http://schemas.openxmlformats.org/officeDocument/2006/relationships/hyperlink" Target="http://docs.cntd.ru/document/42022714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docs.cntd.ru/document/446491819" TargetMode="External"/><Relationship Id="rId2" Type="http://schemas.openxmlformats.org/officeDocument/2006/relationships/hyperlink" Target="http://docs.cntd.ru/document/429028369" TargetMode="External"/><Relationship Id="rId1" Type="http://schemas.openxmlformats.org/officeDocument/2006/relationships/hyperlink" Target="http://docs.cntd.ru/document/423914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B16BA-B8B7-46F2-A06D-16EE4826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2017-05-02T07:01:00Z</cp:lastPrinted>
  <dcterms:created xsi:type="dcterms:W3CDTF">2018-03-12T10:03:00Z</dcterms:created>
  <dcterms:modified xsi:type="dcterms:W3CDTF">2018-03-12T10:03:00Z</dcterms:modified>
</cp:coreProperties>
</file>