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57" w:rsidRDefault="003D5557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B55198" w:rsidRDefault="009E6FAF" w:rsidP="009E6FAF">
      <w:pPr>
        <w:shd w:val="clear" w:color="auto" w:fill="FFFFFF"/>
        <w:jc w:val="center"/>
        <w:rPr>
          <w:sz w:val="28"/>
          <w:szCs w:val="28"/>
        </w:rPr>
      </w:pPr>
      <w:bookmarkStart w:id="0" w:name="_GoBack"/>
      <w:r w:rsidRPr="009E6FAF">
        <w:rPr>
          <w:sz w:val="28"/>
          <w:szCs w:val="28"/>
        </w:rPr>
        <w:t>О</w:t>
      </w:r>
      <w:r w:rsidR="001A1543" w:rsidRPr="009E6FAF">
        <w:rPr>
          <w:sz w:val="28"/>
          <w:szCs w:val="28"/>
        </w:rPr>
        <w:t>бязательн</w:t>
      </w:r>
      <w:r>
        <w:rPr>
          <w:sz w:val="28"/>
          <w:szCs w:val="28"/>
        </w:rPr>
        <w:t xml:space="preserve">ые </w:t>
      </w:r>
      <w:r w:rsidR="001A1543" w:rsidRPr="009E6FAF">
        <w:rPr>
          <w:sz w:val="28"/>
          <w:szCs w:val="28"/>
        </w:rPr>
        <w:t>сан</w:t>
      </w:r>
      <w:r w:rsidR="00B55198">
        <w:rPr>
          <w:sz w:val="28"/>
          <w:szCs w:val="28"/>
        </w:rPr>
        <w:t>итарно-</w:t>
      </w:r>
      <w:r w:rsidR="001A1543" w:rsidRPr="009E6FAF">
        <w:rPr>
          <w:sz w:val="28"/>
          <w:szCs w:val="28"/>
        </w:rPr>
        <w:t>эпид</w:t>
      </w:r>
      <w:r w:rsidR="00B55198">
        <w:rPr>
          <w:sz w:val="28"/>
          <w:szCs w:val="28"/>
        </w:rPr>
        <w:t>емиологические</w:t>
      </w:r>
      <w:r w:rsidR="001A1543" w:rsidRPr="009E6FAF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="001A1543" w:rsidRPr="009E6FAF">
        <w:rPr>
          <w:sz w:val="28"/>
          <w:szCs w:val="28"/>
        </w:rPr>
        <w:t xml:space="preserve"> при лечении </w:t>
      </w:r>
      <w:r w:rsidR="00B55198">
        <w:rPr>
          <w:sz w:val="28"/>
          <w:szCs w:val="28"/>
        </w:rPr>
        <w:t xml:space="preserve">пациентов </w:t>
      </w:r>
      <w:r w:rsidR="001A1543" w:rsidRPr="009E6FAF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 </w:t>
      </w:r>
    </w:p>
    <w:bookmarkEnd w:id="0"/>
    <w:p w:rsidR="00F73EE8" w:rsidRPr="009E6FAF" w:rsidRDefault="009E6FAF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62687">
        <w:rPr>
          <w:sz w:val="28"/>
          <w:szCs w:val="28"/>
        </w:rPr>
        <w:t>р</w:t>
      </w:r>
      <w:r>
        <w:rPr>
          <w:sz w:val="28"/>
          <w:szCs w:val="28"/>
        </w:rPr>
        <w:t>екомендации Всемирной организации здравоохранения)</w:t>
      </w:r>
    </w:p>
    <w:p w:rsidR="009E6FAF" w:rsidRDefault="009E6FAF" w:rsidP="009E6FAF">
      <w:pPr>
        <w:shd w:val="clear" w:color="auto" w:fill="FFFFFF"/>
        <w:rPr>
          <w:sz w:val="28"/>
          <w:szCs w:val="28"/>
        </w:rPr>
      </w:pP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Пациенты и члены их семей должны строго придерживаться следующих рекомендаций.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Поместите пациента в отдельную, хорошо проветриваемую комнату (то есть с открытыми окнами и открытой дверью).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Ограничьте передвижения пациента по дому и постарайтесь свести к минимуму его пребывание в одном помещении с другими людьми. Следите за тем, чтобы общие помещения (например, кухня, ванная комната) хорошо проветривались (например, держите окна открытыми).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Члены </w:t>
      </w:r>
      <w:r>
        <w:rPr>
          <w:sz w:val="28"/>
          <w:szCs w:val="28"/>
        </w:rPr>
        <w:t xml:space="preserve">семьи </w:t>
      </w:r>
      <w:r w:rsidRPr="009E6FAF">
        <w:rPr>
          <w:sz w:val="28"/>
          <w:szCs w:val="28"/>
        </w:rPr>
        <w:t>должны оставаться в другой комнате или, при отсутствии такой возможности, находиться на расстоянии не менее одного метра от заболевшего (например, спать на отдельной кровати).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Ограничьте количество лиц, ухаживающих за пациентом. В идеале выберите одного человека с крепким здоровьем, без хронических заболеваний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иммунодефицитных</w:t>
      </w:r>
      <w:proofErr w:type="spellEnd"/>
      <w:r>
        <w:rPr>
          <w:sz w:val="28"/>
          <w:szCs w:val="28"/>
        </w:rPr>
        <w:t xml:space="preserve"> состояний</w:t>
      </w:r>
      <w:r w:rsidRPr="009E6FAF">
        <w:rPr>
          <w:sz w:val="28"/>
          <w:szCs w:val="28"/>
        </w:rPr>
        <w:t xml:space="preserve">. Необходимо исключить визиты посетителей к больному до момента полного выздоровления и исчезновения любых признаков и симптомов заболевания.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Принимайте меры, обеспечивающие гигиену рук, после любого контакта с пациентом или с окружающими его предметами. Кроме того, необходимо мыть или обрабатывать руки до и после приготовления пищи, перед едой, после посещения туалета, и всякий раз, когда они выглядят грязными. Если на руках нет видимых следов загрязнения, то их можно обрабатывать спиртосодержащими средствами для рук. Если руки заметно загрязнены, их следует мыть водой с мылом.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Для вытирания рук после мытья водой с мылом желательно использовать одноразовые бумажные полотенца. Если их нет в наличии, следует использовать чистые полотенца из ткани и заменять их, как только они становятся влажными.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Пациенту должен носить </w:t>
      </w:r>
      <w:r w:rsidR="002405D7" w:rsidRPr="002405D7">
        <w:rPr>
          <w:sz w:val="28"/>
          <w:szCs w:val="28"/>
        </w:rPr>
        <w:t xml:space="preserve">медицинскую маску </w:t>
      </w:r>
      <w:r w:rsidRPr="009E6FAF">
        <w:rPr>
          <w:sz w:val="28"/>
          <w:szCs w:val="28"/>
        </w:rPr>
        <w:t xml:space="preserve">по возможности все время, что будет препятствовать распространению отделяемого из дыхательных путей. Если человек не переносит наличия на лице медицинской маски, он должен строго соблюдать правила респираторной гигиены: прикрывать рот и нос при кашле или чихании одноразовой бумажной салфеткой. Использованные для </w:t>
      </w:r>
      <w:proofErr w:type="spellStart"/>
      <w:r w:rsidRPr="009E6FAF">
        <w:rPr>
          <w:sz w:val="28"/>
          <w:szCs w:val="28"/>
        </w:rPr>
        <w:t>прикрывания</w:t>
      </w:r>
      <w:proofErr w:type="spellEnd"/>
      <w:r w:rsidRPr="009E6FAF">
        <w:rPr>
          <w:sz w:val="28"/>
          <w:szCs w:val="28"/>
        </w:rPr>
        <w:t xml:space="preserve"> рта или носа материалы после применения следует выбрасывать или очищать соответствующим образом (например, стирать носовые платки в воде с помощью обычного мыла или моющих средств).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Ухаживающий за больным должен носить медицинскую маску, плотно прилегающую к лицу, всякий раз, когда он находится в одной комнате с пациентом. Не следует прикасаться к маске или поправлять ее во время использования. Если маска промокла или загрязнилась выделениями, </w:t>
      </w:r>
      <w:r w:rsidRPr="009E6FAF">
        <w:rPr>
          <w:sz w:val="28"/>
          <w:szCs w:val="28"/>
        </w:rPr>
        <w:lastRenderedPageBreak/>
        <w:t xml:space="preserve">ее следует немедленно заменить новой сухой и чистой маской. Снимайте маску, используя надлежащую методику, то есть взявшись за резинки сзади, не прикасаясь к передней части маски. Использованную маску следует выбросить, после чего необходимо выполнить процедуры, обеспечивающие гигиену рук.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Не допускайте повторного использования масок или перчаток.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Для пациента следует специально выделить постельное белье и столовые приборы; каждый раз после использования их следует мыть водой с мылом или моющим средством</w:t>
      </w:r>
      <w:r w:rsidR="002405D7">
        <w:rPr>
          <w:sz w:val="28"/>
          <w:szCs w:val="28"/>
        </w:rPr>
        <w:t>.</w:t>
      </w:r>
      <w:r w:rsidRPr="009E6FAF">
        <w:rPr>
          <w:sz w:val="28"/>
          <w:szCs w:val="28"/>
        </w:rPr>
        <w:t xml:space="preserve">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Поверхности, к которым регулярно прикасается больной, такие как прикроватные тумбочки, спинки кровати и другие предметы мебели в комнате больного, необходимо ежедневно мыть и дезинфицировать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>.</w:t>
      </w:r>
      <w:r w:rsidR="002405D7" w:rsidRPr="002405D7">
        <w:rPr>
          <w:sz w:val="28"/>
          <w:szCs w:val="28"/>
        </w:rPr>
        <w:t xml:space="preserve">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Не реже одного раза в день следует мыть и дезинфицировать поверхности ванны и туалета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 xml:space="preserve">. </w:t>
      </w:r>
    </w:p>
    <w:p w:rsidR="002405D7" w:rsidRDefault="009E6FAF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Одежду, постельные принадлежности, полотенца для душа и для рук и т.д., которыми пользуется больной, следует стирать вручную с обычным хозяйственным мылом или в стиральной машине с обычным стиральным гелем или порошком при температуре 60–90°C, а затем тщательно просушивать. Грязное белье больного следует складывать в мешок для стирки.</w:t>
      </w:r>
    </w:p>
    <w:p w:rsidR="009E6FAF" w:rsidRDefault="002405D7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 xml:space="preserve">• Очистку и обработку поверхностей, одежды или постельного белья, загрязненных жидкими выделениями больного, следует производить только в одноразовых перчатках и с использованием защитной одежды (например, фартуков из полимерного материала). В зависимости от конкретных обстоятельств следует пользоваться хозяйственными или одноразовыми перчатками.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Перчатки, маски и другие отходные материалы, которые образовались при уходе за пациентом на дому, до их утилизации вместе с другими бытовыми отходами следует помещать в закрывающийся контейнер в комна</w:t>
      </w:r>
      <w:r w:rsidR="003D5557">
        <w:rPr>
          <w:sz w:val="28"/>
          <w:szCs w:val="28"/>
        </w:rPr>
        <w:t>те больного</w:t>
      </w:r>
      <w:r w:rsidRPr="009E6FAF">
        <w:rPr>
          <w:sz w:val="28"/>
          <w:szCs w:val="28"/>
        </w:rPr>
        <w:t xml:space="preserve">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Следует также избегать других типов контакта с контаминированными предметами, которыми пользуется пациент (например, избегайте совместного пользования зубными щетками, сигаретами, столовыми приборами, посудой, чашками, полотенцами, мочалками или постельными принадлежностями). </w:t>
      </w:r>
    </w:p>
    <w:p w:rsidR="000D6263" w:rsidRDefault="009E6FAF" w:rsidP="004C0B29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Медицинские работники, оказывающие помощь на дому, должны провести оценку риска, чтобы выбрать надлежащие средства индивидуальной защиты, а также следовать рекомендациям в отношении мер предосторожности для защиты от </w:t>
      </w:r>
      <w:r w:rsidR="00D969DC" w:rsidRPr="009E6FAF">
        <w:rPr>
          <w:sz w:val="28"/>
          <w:szCs w:val="28"/>
        </w:rPr>
        <w:t>воздушно-капельных</w:t>
      </w:r>
      <w:r w:rsidRPr="009E6FAF">
        <w:rPr>
          <w:sz w:val="28"/>
          <w:szCs w:val="28"/>
        </w:rPr>
        <w:t xml:space="preserve"> и контактных инфекций.</w:t>
      </w:r>
    </w:p>
    <w:sectPr w:rsidR="000D6263" w:rsidSect="00B55198">
      <w:headerReference w:type="default" r:id="rId8"/>
      <w:pgSz w:w="11900" w:h="16820"/>
      <w:pgMar w:top="993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BC" w:rsidRDefault="000638BC" w:rsidP="005D7156">
      <w:r>
        <w:separator/>
      </w:r>
    </w:p>
  </w:endnote>
  <w:endnote w:type="continuationSeparator" w:id="0">
    <w:p w:rsidR="000638BC" w:rsidRDefault="000638BC" w:rsidP="005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BC" w:rsidRDefault="000638BC" w:rsidP="005D7156">
      <w:r>
        <w:separator/>
      </w:r>
    </w:p>
  </w:footnote>
  <w:footnote w:type="continuationSeparator" w:id="0">
    <w:p w:rsidR="000638BC" w:rsidRDefault="000638BC" w:rsidP="005D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113081"/>
      <w:docPartObj>
        <w:docPartGallery w:val="Page Numbers (Top of Page)"/>
        <w:docPartUnique/>
      </w:docPartObj>
    </w:sdtPr>
    <w:sdtEndPr/>
    <w:sdtContent>
      <w:p w:rsidR="005D7156" w:rsidRDefault="005D71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35">
          <w:rPr>
            <w:noProof/>
          </w:rPr>
          <w:t>2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38BC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4DDC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27B56"/>
    <w:rsid w:val="0073211B"/>
    <w:rsid w:val="007329C1"/>
    <w:rsid w:val="00733BFE"/>
    <w:rsid w:val="00750BB1"/>
    <w:rsid w:val="00751C7F"/>
    <w:rsid w:val="00752BA4"/>
    <w:rsid w:val="007557BD"/>
    <w:rsid w:val="0076431C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44F2"/>
    <w:rsid w:val="008067D5"/>
    <w:rsid w:val="00815465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310F5"/>
    <w:rsid w:val="00C36B16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76935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B4E78"/>
    <w:rsid w:val="00FC00AC"/>
    <w:rsid w:val="00FC2B17"/>
    <w:rsid w:val="00FC36FF"/>
    <w:rsid w:val="00FC6104"/>
    <w:rsid w:val="00FD1BBA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A44ED"/>
  <w15:docId w15:val="{85E8DC34-E830-48C6-BC64-41CE6EA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80B1-EC0D-4B3A-B2B3-500D26CE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Юля Лещенко Владимировна</cp:lastModifiedBy>
  <cp:revision>2</cp:revision>
  <cp:lastPrinted>2020-07-02T09:23:00Z</cp:lastPrinted>
  <dcterms:created xsi:type="dcterms:W3CDTF">2020-07-14T10:49:00Z</dcterms:created>
  <dcterms:modified xsi:type="dcterms:W3CDTF">2020-07-14T10:49:00Z</dcterms:modified>
</cp:coreProperties>
</file>