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1E0" w:rsidRDefault="00A16648">
      <w:bookmarkStart w:id="0" w:name="_GoBack"/>
      <w:r w:rsidRPr="00A16648">
        <w:rPr>
          <w:noProof/>
          <w:lang w:eastAsia="ru-RU"/>
        </w:rPr>
        <w:drawing>
          <wp:inline distT="0" distB="0" distL="0" distR="0">
            <wp:extent cx="5940425" cy="3961918"/>
            <wp:effectExtent l="19050" t="0" r="3175" b="0"/>
            <wp:docPr id="1" name="Рисунок 1" descr="демен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демен2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1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16648" w:rsidRDefault="00A16648"/>
    <w:p w:rsidR="00A16648" w:rsidRDefault="00AF3490">
      <w:r>
        <w:rPr>
          <w:noProof/>
        </w:rPr>
        <w:pict>
          <v:rect id="Прямоугольник 3" o:spid="_x0000_s1027" style="position:absolute;margin-left:0;margin-top:0;width:499.75pt;height:3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" fillcolor="#fa7e0e" stroked="f" strokeweight="1pt">
            <v:textbox>
              <w:txbxContent>
                <w:p w:rsidR="00A06597" w:rsidRDefault="00A06597" w:rsidP="00A06597">
                  <w:pPr>
                    <w:pStyle w:val="a5"/>
                    <w:spacing w:before="0" w:beforeAutospacing="0" w:after="0" w:afterAutospacing="0"/>
                    <w:jc w:val="center"/>
                  </w:pPr>
                  <w:r w:rsidRPr="00A06597">
                    <w:rPr>
                      <w:rFonts w:eastAsia="+mn-ea"/>
                      <w:color w:val="FFFFFF"/>
                      <w:kern w:val="24"/>
                      <w:sz w:val="56"/>
                      <w:szCs w:val="56"/>
                    </w:rPr>
                    <w:t>КАК ПРЕДОТВРАТИТЬ ДЕМЕНЦИЮ.</w:t>
                  </w:r>
                </w:p>
              </w:txbxContent>
            </v:textbox>
          </v:rect>
        </w:pict>
      </w:r>
      <w:r w:rsidR="00A16648" w:rsidRPr="00A16648">
        <w:rPr>
          <w:noProof/>
          <w:lang w:eastAsia="ru-RU"/>
        </w:rPr>
        <w:drawing>
          <wp:inline distT="0" distB="0" distL="0" distR="0">
            <wp:extent cx="5940425" cy="416302"/>
            <wp:effectExtent l="0" t="0" r="0" b="0"/>
            <wp:docPr id="2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162254" cy="431624"/>
                      <a:chOff x="543346" y="5284345"/>
                      <a:chExt cx="6162254" cy="431624"/>
                    </a:xfrm>
                  </a:grpSpPr>
                  <a:sp>
                    <a:nvSpPr>
                      <a:cNvPr id="4" name="Прямоугольник 3">
                        <a:extLst>
                          <a:ext uri="{FF2B5EF4-FFF2-40B4-BE49-F238E27FC236}">
                            <a16:creationId xmlns:a16="http://schemas.microsoft.com/office/drawing/2014/main" id="{0C62EC57-C4E6-224C-93B2-59DC77937EE8}"/>
                          </a:ext>
                        </a:extLst>
                      </a:cNvPr>
                      <a:cNvSpPr/>
                    </a:nvSpPr>
                    <a:spPr>
                      <a:xfrm>
                        <a:off x="543346" y="5284345"/>
                        <a:ext cx="6162254" cy="431624"/>
                      </a:xfrm>
                      <a:prstGeom prst="rect">
                        <a:avLst/>
                      </a:prstGeom>
                      <a:solidFill>
                        <a:srgbClr val="FA7E0E"/>
                      </a:solidFill>
                      <a:ln>
                        <a:noFill/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8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КАК ПРЕДОТВРАТИТЬ ДЕМЕНЦИЮ</a:t>
                          </a:r>
                          <a:endParaRPr lang="ru-RU" sz="28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A16648" w:rsidRDefault="00A16648"/>
    <w:p w:rsidR="00A16648" w:rsidRDefault="00AF3490">
      <w:r>
        <w:rPr>
          <w:noProof/>
        </w:rPr>
        <w:pict>
          <v:rect id="Прямоугольник 14" o:spid="_x0000_s1028" style="position:absolute;margin-left:0;margin-top:0;width:324.95pt;height:3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" fillcolor="#fa7e0e" stroked="f" strokeweight="2pt">
            <v:textbox>
              <w:txbxContent>
                <w:p w:rsidR="00A06597" w:rsidRDefault="00A06597" w:rsidP="00A06597">
                  <w:pPr>
                    <w:pStyle w:val="a5"/>
                    <w:spacing w:before="0" w:beforeAutospacing="0" w:after="0" w:afterAutospacing="0"/>
                    <w:jc w:val="center"/>
                  </w:pPr>
                  <w:r w:rsidRPr="00A06597">
                    <w:rPr>
                      <w:color w:val="FFFFFF" w:themeColor="light1"/>
                      <w:kern w:val="24"/>
                      <w:sz w:val="56"/>
                      <w:szCs w:val="56"/>
                    </w:rPr>
                    <w:t>ТРЕНИРУЙТЕ МОЗГ!</w:t>
                  </w:r>
                </w:p>
              </w:txbxContent>
            </v:textbox>
          </v:rect>
        </w:pict>
      </w:r>
      <w:r w:rsidR="00A16648" w:rsidRPr="00A16648">
        <w:rPr>
          <w:noProof/>
          <w:lang w:eastAsia="ru-RU"/>
        </w:rPr>
        <w:drawing>
          <wp:inline distT="0" distB="0" distL="0" distR="0">
            <wp:extent cx="4126625" cy="431624"/>
            <wp:effectExtent l="19050" t="0" r="7225" b="0"/>
            <wp:docPr id="3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126625" cy="431624"/>
                      <a:chOff x="543346" y="5931781"/>
                      <a:chExt cx="4126625" cy="431624"/>
                    </a:xfrm>
                  </a:grpSpPr>
                  <a:sp>
                    <a:nvSpPr>
                      <a:cNvPr id="15" name="Прямоугольник 14">
                        <a:extLst>
                          <a:ext uri="{FF2B5EF4-FFF2-40B4-BE49-F238E27FC236}">
                            <a16:creationId xmlns:a16="http://schemas.microsoft.com/office/drawing/2014/main" id="{6B12A6DE-F6A3-2142-F9BA-69276165BC29}"/>
                          </a:ext>
                        </a:extLst>
                      </a:cNvPr>
                      <a:cNvSpPr/>
                    </a:nvSpPr>
                    <a:spPr>
                      <a:xfrm>
                        <a:off x="543346" y="5931781"/>
                        <a:ext cx="4126625" cy="431624"/>
                      </a:xfrm>
                      <a:prstGeom prst="rect">
                        <a:avLst/>
                      </a:prstGeom>
                      <a:solidFill>
                        <a:srgbClr val="FA7E0E"/>
                      </a:solidFill>
                      <a:ln>
                        <a:noFill/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8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ТРЕНИРУЙТЕ МОЗГ!</a:t>
                          </a:r>
                          <a:endParaRPr lang="ru-RU" sz="28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A16648" w:rsidRDefault="00A16648"/>
    <w:p w:rsidR="00A16648" w:rsidRDefault="00A16648">
      <w:r w:rsidRPr="00A16648">
        <w:rPr>
          <w:noProof/>
          <w:lang w:eastAsia="ru-RU"/>
        </w:rPr>
        <w:drawing>
          <wp:inline distT="0" distB="0" distL="0" distR="0">
            <wp:extent cx="5014702" cy="646331"/>
            <wp:effectExtent l="0" t="0" r="0" b="0"/>
            <wp:docPr id="4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014702" cy="646331"/>
                      <a:chOff x="-7273" y="6552982"/>
                      <a:chExt cx="5014702" cy="646331"/>
                    </a:xfrm>
                  </a:grpSpPr>
                  <a:sp>
                    <a:nvSpPr>
                      <a:cNvPr id="9" name="Прямоугольник 8"/>
                      <a:cNvSpPr/>
                    </a:nvSpPr>
                    <a:spPr>
                      <a:xfrm>
                        <a:off x="-7273" y="6552982"/>
                        <a:ext cx="5014702" cy="646331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just"/>
                          <a:r>
                            <a:rPr lang="ru-RU" dirty="0" smtClean="0">
                              <a:solidFill>
                                <a:srgbClr val="FF0000"/>
                              </a:solidFill>
                              <a:latin typeface="Montserrat"/>
                            </a:rPr>
                            <a:t>Подготовила: </a:t>
                          </a:r>
                          <a:r>
                            <a:rPr lang="ru-RU" dirty="0" err="1" smtClean="0">
                              <a:solidFill>
                                <a:srgbClr val="FF0000"/>
                              </a:solidFill>
                              <a:latin typeface="Montserrat"/>
                            </a:rPr>
                            <a:t>Буцку</a:t>
                          </a:r>
                          <a:r>
                            <a:rPr lang="ru-RU" dirty="0" smtClean="0">
                              <a:solidFill>
                                <a:srgbClr val="FF0000"/>
                              </a:solidFill>
                              <a:latin typeface="Montserrat"/>
                            </a:rPr>
                            <a:t> Е.А. </a:t>
                          </a:r>
                        </a:p>
                        <a:p>
                          <a:pPr algn="just"/>
                          <a:r>
                            <a:rPr lang="ru-RU" dirty="0" smtClean="0">
                              <a:solidFill>
                                <a:srgbClr val="FF0000"/>
                              </a:solidFill>
                              <a:latin typeface="Montserrat"/>
                            </a:rPr>
                            <a:t>психолог ОССГ</a:t>
                          </a:r>
                          <a:endParaRPr lang="ru-RU" dirty="0">
                            <a:solidFill>
                              <a:srgbClr val="FF0000"/>
                            </a:solidFill>
                            <a:latin typeface="Montserrat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A16648" w:rsidRDefault="00A16648"/>
    <w:p w:rsidR="00A16648" w:rsidRDefault="00A16648">
      <w:r w:rsidRPr="00A16648">
        <w:rPr>
          <w:noProof/>
          <w:lang w:eastAsia="ru-RU"/>
        </w:rPr>
        <w:drawing>
          <wp:inline distT="0" distB="0" distL="0" distR="0">
            <wp:extent cx="4274072" cy="2850773"/>
            <wp:effectExtent l="19050" t="0" r="0" b="0"/>
            <wp:docPr id="5" name="Рисунок 5" descr="деменц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2" descr="деменц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4072" cy="2850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648" w:rsidRDefault="00A16648"/>
    <w:p w:rsidR="00A16648" w:rsidRDefault="00A16648">
      <w:r w:rsidRPr="00A16648">
        <w:rPr>
          <w:noProof/>
          <w:lang w:eastAsia="ru-RU"/>
        </w:rPr>
        <w:lastRenderedPageBreak/>
        <w:drawing>
          <wp:inline distT="0" distB="0" distL="0" distR="0">
            <wp:extent cx="5940425" cy="3243353"/>
            <wp:effectExtent l="0" t="0" r="0" b="0"/>
            <wp:docPr id="6" name="Объект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763884" cy="3693319"/>
                      <a:chOff x="239912" y="3079094"/>
                      <a:chExt cx="6763884" cy="3693319"/>
                    </a:xfrm>
                  </a:grpSpPr>
                  <a:sp>
                    <a:nvSpPr>
                      <a:cNvPr id="14" name="Прямоугольник 13"/>
                      <a:cNvSpPr/>
                    </a:nvSpPr>
                    <a:spPr>
                      <a:xfrm>
                        <a:off x="239912" y="3079094"/>
                        <a:ext cx="6763884" cy="3693319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just"/>
                          <a:r>
                            <a:rPr lang="ru-RU" dirty="0" smtClean="0"/>
                            <a:t>Мозг человека обладает </a:t>
                          </a:r>
                          <a:r>
                            <a:rPr lang="ru-RU" dirty="0" err="1" smtClean="0"/>
                            <a:t>нейропластичностью</a:t>
                          </a:r>
                          <a:r>
                            <a:rPr lang="ru-RU" dirty="0" smtClean="0"/>
                            <a:t> – это его уникальная способность к восстановлению, адаптации и реструктуризации. Она позволяет нейронам восстанавливаться и формировать новые </a:t>
                          </a:r>
                          <a:r>
                            <a:rPr lang="ru-RU" dirty="0" err="1" smtClean="0"/>
                            <a:t>синаптические</a:t>
                          </a:r>
                          <a:r>
                            <a:rPr lang="ru-RU" dirty="0" smtClean="0"/>
                            <a:t> связи. </a:t>
                          </a:r>
                          <a:r>
                            <a:rPr lang="ru-RU" dirty="0" err="1" smtClean="0"/>
                            <a:t>Нейропластичность</a:t>
                          </a:r>
                          <a:r>
                            <a:rPr lang="ru-RU" dirty="0" smtClean="0"/>
                            <a:t> не утрачивается с возрастом, поэтому упражнения для тренировки мозга можно и нужно делать в любом возрасте, особенно в пожилом, когда интеллектуальная и творческая активность снижается после выхода на пенсию, и человек начинает замечать проблемы с памятью и концентрацией внимания. Лучше всего новые нейронные цепочки формируются при приобретении нового опыта и получении новых знаний, а регулярная практика позволяет закрепить новые нейронные связи и улучшить функции мозга. </a:t>
                          </a:r>
                          <a:endParaRPr lang="ru-RU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A16648" w:rsidRDefault="00A16648">
      <w:r w:rsidRPr="00A16648">
        <w:rPr>
          <w:noProof/>
          <w:lang w:eastAsia="ru-RU"/>
        </w:rPr>
        <w:drawing>
          <wp:inline distT="0" distB="0" distL="0" distR="0">
            <wp:extent cx="5344357" cy="1015663"/>
            <wp:effectExtent l="0" t="0" r="0" b="0"/>
            <wp:docPr id="7" name="Объект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344357" cy="1015663"/>
                      <a:chOff x="1615044" y="0"/>
                      <a:chExt cx="5344357" cy="1015663"/>
                    </a:xfrm>
                  </a:grpSpPr>
                  <a:sp>
                    <a:nvSpPr>
                      <a:cNvPr id="9" name="Прямоугольник 8"/>
                      <a:cNvSpPr/>
                    </a:nvSpPr>
                    <a:spPr>
                      <a:xfrm>
                        <a:off x="1615044" y="0"/>
                        <a:ext cx="5344357" cy="1015663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just"/>
                          <a:r>
                            <a:rPr lang="ru-RU" sz="2000" b="1" dirty="0" smtClean="0">
                              <a:solidFill>
                                <a:srgbClr val="0070C0"/>
                              </a:solidFill>
                            </a:rPr>
                            <a:t>Занятия, которые мы рекомендуем пожилым людям для укрепления и сохранения интеллектуальных способностей и памяти</a:t>
                          </a:r>
                          <a:r>
                            <a:rPr lang="ru-RU" dirty="0" smtClean="0">
                              <a:solidFill>
                                <a:srgbClr val="0070C0"/>
                              </a:solidFill>
                            </a:rPr>
                            <a:t>:</a:t>
                          </a:r>
                          <a:endParaRPr lang="ru-RU" dirty="0">
                            <a:solidFill>
                              <a:srgbClr val="0070C0"/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A16648" w:rsidRDefault="00AF3490">
      <w:r w:rsidRPr="004C5577">
        <w:rPr>
          <w:noProof/>
          <w:lang w:eastAsia="ru-RU"/>
        </w:rPr>
        <w:drawing>
          <wp:inline distT="0" distB="0" distL="0" distR="0">
            <wp:extent cx="2867025" cy="3695700"/>
            <wp:effectExtent l="0" t="0" r="0" b="0"/>
            <wp:docPr id="20" name="Объект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986426" cy="3693319"/>
                      <a:chOff x="239912" y="2465667"/>
                      <a:chExt cx="2986426" cy="3693319"/>
                    </a:xfrm>
                  </a:grpSpPr>
                  <a:sp>
                    <a:nvSpPr>
                      <a:cNvPr id="11" name="Прямоугольник 10"/>
                      <a:cNvSpPr/>
                    </a:nvSpPr>
                    <a:spPr>
                      <a:xfrm>
                        <a:off x="239912" y="2465667"/>
                        <a:ext cx="2986426" cy="3693319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just"/>
                          <a:r>
                            <a:rPr lang="ru-RU" dirty="0" smtClean="0"/>
                            <a:t>Заучивание текстов наизусть – прекрасная тренировка памяти. Это могут быть стихи любимых поэтов или стихи, заданные внукам в школе – совместное выполнение домашних заданий не только тренирует память, но и приносит положительные эмоции и осознание своей нужности, так необходимое пожилым людям.</a:t>
                          </a:r>
                          <a:endParaRPr lang="ru-RU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="00A16648" w:rsidRPr="00A16648">
        <w:rPr>
          <w:noProof/>
          <w:lang w:eastAsia="ru-RU"/>
        </w:rPr>
        <w:drawing>
          <wp:inline distT="0" distB="0" distL="0" distR="0" wp14:anchorId="121D9199" wp14:editId="136762AB">
            <wp:extent cx="5461339" cy="1200329"/>
            <wp:effectExtent l="0" t="0" r="0" b="0"/>
            <wp:docPr id="8" name="Объект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461339" cy="1200329"/>
                      <a:chOff x="1367858" y="1265338"/>
                      <a:chExt cx="5461339" cy="1200329"/>
                    </a:xfrm>
                  </a:grpSpPr>
                  <a:sp>
                    <a:nvSpPr>
                      <a:cNvPr id="10" name="Прямоугольник 9"/>
                      <a:cNvSpPr/>
                    </a:nvSpPr>
                    <a:spPr>
                      <a:xfrm>
                        <a:off x="1367858" y="1265338"/>
                        <a:ext cx="5461339" cy="1200329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just"/>
                          <a:r>
                            <a:rPr lang="ru-RU" dirty="0" smtClean="0"/>
                            <a:t>Изучение иностранного языка. Изучение языков стимулирует работу лобной, нижней теменной и височной долей мозга, которые важны для хорошей памяти и внимания.</a:t>
                          </a:r>
                          <a:endParaRPr lang="ru-RU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A16648" w:rsidRDefault="00A16648"/>
    <w:p w:rsidR="00A16648" w:rsidRDefault="00A16648">
      <w:r w:rsidRPr="00A16648">
        <w:rPr>
          <w:noProof/>
          <w:lang w:eastAsia="ru-RU"/>
        </w:rPr>
        <w:drawing>
          <wp:inline distT="0" distB="0" distL="0" distR="0">
            <wp:extent cx="3694111" cy="2308324"/>
            <wp:effectExtent l="0" t="0" r="0" b="0"/>
            <wp:docPr id="10" name="Объект 1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694111" cy="2308324"/>
                      <a:chOff x="3505202" y="3967659"/>
                      <a:chExt cx="3694111" cy="2308324"/>
                    </a:xfrm>
                  </a:grpSpPr>
                  <a:sp>
                    <a:nvSpPr>
                      <a:cNvPr id="12" name="Прямоугольник 11"/>
                      <a:cNvSpPr/>
                    </a:nvSpPr>
                    <a:spPr>
                      <a:xfrm>
                        <a:off x="3505202" y="3967659"/>
                        <a:ext cx="3694111" cy="2308324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just" fontAlgn="t"/>
                          <a:r>
                            <a:rPr lang="ru-RU" dirty="0" smtClean="0"/>
                            <a:t>Интеллектуальные игры – шахматы, шашки, нарды, карточные игры (такие как бридж, преферанс). Эти игры развивают логику, наблюдательность, внимание, тренируют стратегическое и тактическое мышление.</a:t>
                          </a:r>
                          <a:endParaRPr lang="ru-RU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A16648" w:rsidRDefault="00A16648">
      <w:r w:rsidRPr="00A16648">
        <w:rPr>
          <w:noProof/>
          <w:lang w:eastAsia="ru-RU"/>
        </w:rPr>
        <w:drawing>
          <wp:inline distT="0" distB="0" distL="0" distR="0">
            <wp:extent cx="5940425" cy="864485"/>
            <wp:effectExtent l="0" t="0" r="0" b="0"/>
            <wp:docPr id="11" name="Объект 1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342759" cy="923330"/>
                      <a:chOff x="0" y="6158986"/>
                      <a:chExt cx="6342759" cy="923330"/>
                    </a:xfrm>
                  </a:grpSpPr>
                  <a:sp>
                    <a:nvSpPr>
                      <a:cNvPr id="13" name="Прямоугольник 12"/>
                      <a:cNvSpPr/>
                    </a:nvSpPr>
                    <a:spPr>
                      <a:xfrm>
                        <a:off x="0" y="6158986"/>
                        <a:ext cx="6342759" cy="92333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just"/>
                          <a:r>
                            <a:rPr lang="ru-RU" dirty="0" smtClean="0"/>
                            <a:t>Разгадывание кроссвордов, </a:t>
                          </a:r>
                          <a:r>
                            <a:rPr lang="ru-RU" dirty="0" err="1" smtClean="0"/>
                            <a:t>судоку</a:t>
                          </a:r>
                          <a:r>
                            <a:rPr lang="ru-RU" dirty="0" smtClean="0"/>
                            <a:t>, головоломок – такие занятия тренируют память, внимание, логическое мышление. Это одно из самых любимых занятий пожилых людей.</a:t>
                          </a:r>
                          <a:endParaRPr lang="ru-RU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A16648" w:rsidRDefault="00A16648">
      <w:r w:rsidRPr="00A16648">
        <w:rPr>
          <w:noProof/>
          <w:lang w:eastAsia="ru-RU"/>
        </w:rPr>
        <w:drawing>
          <wp:inline distT="0" distB="0" distL="0" distR="0">
            <wp:extent cx="2355170" cy="1568543"/>
            <wp:effectExtent l="19050" t="0" r="7030" b="0"/>
            <wp:docPr id="12" name="Рисунок 12" descr="демен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3" descr="демен3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5170" cy="1568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648" w:rsidRDefault="00A16648"/>
    <w:p w:rsidR="00A16648" w:rsidRDefault="00A16648">
      <w:r w:rsidRPr="00A16648">
        <w:rPr>
          <w:noProof/>
          <w:lang w:eastAsia="ru-RU"/>
        </w:rPr>
        <w:drawing>
          <wp:inline distT="0" distB="0" distL="0" distR="0">
            <wp:extent cx="5584269" cy="1200329"/>
            <wp:effectExtent l="0" t="0" r="0" b="0"/>
            <wp:docPr id="13" name="Объект 1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584269" cy="1200329"/>
                      <a:chOff x="1615044" y="0"/>
                      <a:chExt cx="5584269" cy="1200329"/>
                    </a:xfrm>
                  </a:grpSpPr>
                  <a:sp>
                    <a:nvSpPr>
                      <a:cNvPr id="10" name="Прямоугольник 9"/>
                      <a:cNvSpPr/>
                    </a:nvSpPr>
                    <a:spPr>
                      <a:xfrm>
                        <a:off x="1615044" y="0"/>
                        <a:ext cx="5584269" cy="1200329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just"/>
                          <a:r>
                            <a:rPr lang="ru-RU" dirty="0" smtClean="0"/>
                            <a:t>Разгадывание кроссвордов, </a:t>
                          </a:r>
                          <a:r>
                            <a:rPr lang="ru-RU" dirty="0" err="1" smtClean="0"/>
                            <a:t>судоку</a:t>
                          </a:r>
                          <a:r>
                            <a:rPr lang="ru-RU" dirty="0" smtClean="0"/>
                            <a:t>, головоломок – такие занятия тренируют память, внимание, логическое мышление. Это одно из самых любимых занятий пожилых людей.</a:t>
                          </a:r>
                          <a:endParaRPr lang="ru-RU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A16648" w:rsidRDefault="00A16648">
      <w:r w:rsidRPr="00A16648">
        <w:rPr>
          <w:noProof/>
          <w:lang w:eastAsia="ru-RU"/>
        </w:rPr>
        <w:lastRenderedPageBreak/>
        <w:drawing>
          <wp:inline distT="0" distB="0" distL="0" distR="0">
            <wp:extent cx="3418115" cy="3693319"/>
            <wp:effectExtent l="0" t="0" r="0" b="0"/>
            <wp:docPr id="14" name="Объект 1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418115" cy="3693319"/>
                      <a:chOff x="229640" y="1849733"/>
                      <a:chExt cx="3418115" cy="3693319"/>
                    </a:xfrm>
                  </a:grpSpPr>
                  <a:sp>
                    <a:nvSpPr>
                      <a:cNvPr id="9" name="Прямоугольник 8"/>
                      <a:cNvSpPr/>
                    </a:nvSpPr>
                    <a:spPr>
                      <a:xfrm>
                        <a:off x="229640" y="1849733"/>
                        <a:ext cx="3418115" cy="3693319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just" fontAlgn="t"/>
                          <a:r>
                            <a:rPr lang="ru-RU" dirty="0" smtClean="0"/>
                            <a:t>Дополнительное образование – получение новых знаний из любой сферы. Сейчас у любого человека есть возможность получить дополнительные знания в любой, интересующей его области. Это могут быть обучающие видео, </a:t>
                          </a:r>
                          <a:r>
                            <a:rPr lang="ru-RU" dirty="0" err="1" smtClean="0"/>
                            <a:t>он-лайн</a:t>
                          </a:r>
                          <a:r>
                            <a:rPr lang="ru-RU" dirty="0" smtClean="0"/>
                            <a:t> лекции, документальные фильмы, лектории при музеях, занятия в группах для пожилых людей по программам активного долголетия.</a:t>
                          </a:r>
                          <a:endParaRPr lang="ru-RU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A16648" w:rsidRDefault="00A16648">
      <w:r w:rsidRPr="00A16648">
        <w:rPr>
          <w:noProof/>
          <w:lang w:eastAsia="ru-RU"/>
        </w:rPr>
        <w:drawing>
          <wp:inline distT="0" distB="0" distL="0" distR="0">
            <wp:extent cx="3365817" cy="3774748"/>
            <wp:effectExtent l="19050" t="0" r="6033" b="0"/>
            <wp:docPr id="15" name="Рисунок 15" descr="деменц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2" descr="деменц3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5817" cy="3774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648" w:rsidRDefault="00A16648"/>
    <w:p w:rsidR="00A16648" w:rsidRDefault="00A16648">
      <w:r w:rsidRPr="00A16648">
        <w:rPr>
          <w:noProof/>
          <w:lang w:eastAsia="ru-RU"/>
        </w:rPr>
        <w:drawing>
          <wp:inline distT="0" distB="0" distL="0" distR="0">
            <wp:extent cx="3331029" cy="1200329"/>
            <wp:effectExtent l="0" t="0" r="0" b="0"/>
            <wp:docPr id="16" name="Объект 1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331029" cy="1200329"/>
                      <a:chOff x="1615044" y="5690328"/>
                      <a:chExt cx="3331029" cy="1200329"/>
                    </a:xfrm>
                  </a:grpSpPr>
                  <a:sp>
                    <a:nvSpPr>
                      <a:cNvPr id="14" name="Прямоугольник 13"/>
                      <a:cNvSpPr/>
                    </a:nvSpPr>
                    <a:spPr>
                      <a:xfrm>
                        <a:off x="1615044" y="5690328"/>
                        <a:ext cx="3331029" cy="1200329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just" fontAlgn="t"/>
                          <a:r>
                            <a:rPr lang="ru-RU" dirty="0" smtClean="0"/>
                            <a:t>Настольные игры – </a:t>
                          </a:r>
                          <a:r>
                            <a:rPr lang="ru-RU" dirty="0" err="1" smtClean="0"/>
                            <a:t>скраббл</a:t>
                          </a:r>
                          <a:r>
                            <a:rPr lang="ru-RU" dirty="0" smtClean="0"/>
                            <a:t>, монополия, </a:t>
                          </a:r>
                          <a:r>
                            <a:rPr lang="ru-RU" dirty="0" err="1" smtClean="0"/>
                            <a:t>мемори</a:t>
                          </a:r>
                          <a:r>
                            <a:rPr lang="ru-RU" dirty="0" smtClean="0"/>
                            <a:t> тренируют внимание, память, логическое и стратегическое мышление.</a:t>
                          </a:r>
                          <a:endParaRPr lang="ru-RU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A16648" w:rsidRDefault="00A16648">
      <w:r w:rsidRPr="00A16648">
        <w:rPr>
          <w:noProof/>
          <w:lang w:eastAsia="ru-RU"/>
        </w:rPr>
        <w:lastRenderedPageBreak/>
        <w:drawing>
          <wp:inline distT="0" distB="0" distL="0" distR="0">
            <wp:extent cx="5940425" cy="3964984"/>
            <wp:effectExtent l="19050" t="0" r="3175" b="0"/>
            <wp:docPr id="17" name="Рисунок 17" descr="дем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 descr="дем4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4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648" w:rsidRDefault="00A16648">
      <w:r w:rsidRPr="00A16648">
        <w:rPr>
          <w:noProof/>
          <w:lang w:eastAsia="ru-RU"/>
        </w:rPr>
        <w:drawing>
          <wp:inline distT="0" distB="0" distL="0" distR="0">
            <wp:extent cx="5940425" cy="1064359"/>
            <wp:effectExtent l="0" t="0" r="0" b="0"/>
            <wp:docPr id="18" name="Объект 1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700173" cy="1200329"/>
                      <a:chOff x="342140" y="4336352"/>
                      <a:chExt cx="6700173" cy="1200329"/>
                    </a:xfrm>
                  </a:grpSpPr>
                  <a:sp>
                    <a:nvSpPr>
                      <a:cNvPr id="5" name="Прямоугольник 4"/>
                      <a:cNvSpPr/>
                    </a:nvSpPr>
                    <a:spPr>
                      <a:xfrm>
                        <a:off x="342140" y="4336352"/>
                        <a:ext cx="6700173" cy="1200329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just" fontAlgn="t"/>
                          <a:r>
                            <a:rPr lang="ru-RU" dirty="0" smtClean="0"/>
                            <a:t>Коллективные игры для всей семьи – ассоциации (крокодил) или Кто я? (с карточками на лоб). Игры на угадывание предметов и персонажей по их изображению и описанию тренируют ассоциативное мышление, воображение и память.</a:t>
                          </a:r>
                          <a:endParaRPr lang="ru-RU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A16648" w:rsidRDefault="00A16648">
      <w:r w:rsidRPr="00A16648">
        <w:rPr>
          <w:noProof/>
          <w:lang w:eastAsia="ru-RU"/>
        </w:rPr>
        <w:drawing>
          <wp:inline distT="0" distB="0" distL="0" distR="0">
            <wp:extent cx="5940425" cy="701398"/>
            <wp:effectExtent l="0" t="0" r="0" b="0"/>
            <wp:docPr id="19" name="Объект 1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042313" cy="830997"/>
                      <a:chOff x="0" y="6368316"/>
                      <a:chExt cx="7042313" cy="830997"/>
                    </a:xfrm>
                  </a:grpSpPr>
                  <a:sp>
                    <a:nvSpPr>
                      <a:cNvPr id="10" name="Прямоугольник 9"/>
                      <a:cNvSpPr/>
                    </a:nvSpPr>
                    <a:spPr>
                      <a:xfrm>
                        <a:off x="0" y="6368316"/>
                        <a:ext cx="7042313" cy="830997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4800" b="1" i="1" dirty="0" smtClean="0">
                              <a:solidFill>
                                <a:srgbClr val="FF0000"/>
                              </a:solidFill>
                              <a:latin typeface="Montserrat"/>
                            </a:rPr>
                            <a:t>Спасибо за внимание!</a:t>
                          </a:r>
                          <a:endParaRPr lang="ru-RU" sz="4800" b="1" i="1" dirty="0">
                            <a:solidFill>
                              <a:srgbClr val="FF0000"/>
                            </a:solidFill>
                            <a:latin typeface="Montserrat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A16648" w:rsidSect="00FD4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6648"/>
    <w:rsid w:val="008C689B"/>
    <w:rsid w:val="00A06597"/>
    <w:rsid w:val="00A16648"/>
    <w:rsid w:val="00AF3490"/>
    <w:rsid w:val="00DB6F3B"/>
    <w:rsid w:val="00FD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32D3EBC3-F68E-4AE5-AF29-758C33D09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6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64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0659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40</Characters>
  <Application>Microsoft Office Word</Application>
  <DocSecurity>0</DocSecurity>
  <Lines>1</Lines>
  <Paragraphs>1</Paragraphs>
  <ScaleCrop>false</ScaleCrop>
  <Company>raduga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 Лещенко Владимировна</cp:lastModifiedBy>
  <cp:revision>6</cp:revision>
  <dcterms:created xsi:type="dcterms:W3CDTF">2023-02-07T07:04:00Z</dcterms:created>
  <dcterms:modified xsi:type="dcterms:W3CDTF">2023-02-07T09:47:00Z</dcterms:modified>
</cp:coreProperties>
</file>